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lang w:val="en-GB"/>
        </w:rPr>
        <w:id w:val="-85930965"/>
        <w:docPartObj>
          <w:docPartGallery w:val="Cover Pages"/>
          <w:docPartUnique/>
        </w:docPartObj>
      </w:sdtPr>
      <w:sdtEndPr>
        <w:rPr>
          <w:color w:val="auto"/>
        </w:rPr>
      </w:sdtEndPr>
      <w:sdtContent>
        <w:p w14:paraId="10B4EB0C" w14:textId="77777777" w:rsidR="00015E6E" w:rsidRDefault="00015E6E">
          <w:pPr>
            <w:pStyle w:val="NoSpacing"/>
            <w:spacing w:before="1540" w:after="240"/>
            <w:jc w:val="center"/>
            <w:rPr>
              <w:color w:val="4F81BD" w:themeColor="accent1"/>
            </w:rPr>
          </w:pPr>
          <w:r>
            <w:rPr>
              <w:noProof/>
              <w:lang w:val="el-GR" w:eastAsia="el-GR"/>
            </w:rPr>
            <w:drawing>
              <wp:inline distT="0" distB="0" distL="0" distR="0" wp14:anchorId="766DA112" wp14:editId="66C91537">
                <wp:extent cx="5739682" cy="208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ATO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682" cy="2082540"/>
                        </a:xfrm>
                        <a:prstGeom prst="rect">
                          <a:avLst/>
                        </a:prstGeom>
                      </pic:spPr>
                    </pic:pic>
                  </a:graphicData>
                </a:graphic>
              </wp:inline>
            </w:drawing>
          </w:r>
        </w:p>
        <w:sdt>
          <w:sdtPr>
            <w:rPr>
              <w:rFonts w:eastAsiaTheme="majorEastAsia" w:cstheme="minorHAnsi"/>
              <w:caps/>
              <w:color w:val="4F81BD" w:themeColor="accent1"/>
              <w:sz w:val="5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07A9EEA6" w14:textId="77777777" w:rsidR="00015E6E" w:rsidRPr="00015E6E" w:rsidRDefault="00015E6E" w:rsidP="00015E6E">
              <w:pPr>
                <w:pStyle w:val="NoSpacing"/>
                <w:pBdr>
                  <w:top w:val="single" w:sz="6" w:space="6" w:color="4F81BD" w:themeColor="accent1"/>
                  <w:bottom w:val="single" w:sz="6" w:space="6" w:color="4F81BD" w:themeColor="accent1"/>
                </w:pBdr>
                <w:spacing w:after="240"/>
                <w:jc w:val="center"/>
                <w:rPr>
                  <w:rFonts w:eastAsiaTheme="majorEastAsia" w:cstheme="minorHAnsi"/>
                  <w:caps/>
                  <w:color w:val="4F81BD" w:themeColor="accent1"/>
                  <w:sz w:val="56"/>
                  <w:szCs w:val="80"/>
                </w:rPr>
              </w:pPr>
              <w:r w:rsidRPr="00015E6E">
                <w:rPr>
                  <w:rFonts w:eastAsiaTheme="majorEastAsia" w:cstheme="minorHAnsi"/>
                  <w:caps/>
                  <w:color w:val="4F81BD" w:themeColor="accent1"/>
                  <w:sz w:val="52"/>
                  <w:szCs w:val="72"/>
                </w:rPr>
                <w:t xml:space="preserve">DIGITAL INNOVATION HUBS BOOSTING EUROPEAN MICROELECTRONICS INDUSTRY </w:t>
              </w:r>
              <w:r w:rsidR="003E1B31">
                <w:rPr>
                  <w:rFonts w:eastAsiaTheme="majorEastAsia" w:cstheme="minorHAnsi"/>
                  <w:caps/>
                  <w:color w:val="4F81BD" w:themeColor="accent1"/>
                  <w:sz w:val="52"/>
                  <w:szCs w:val="72"/>
                </w:rPr>
                <w:t xml:space="preserve">         </w:t>
              </w:r>
              <w:r w:rsidRPr="00015E6E">
                <w:rPr>
                  <w:rFonts w:eastAsiaTheme="majorEastAsia" w:cstheme="minorHAnsi"/>
                  <w:caps/>
                  <w:color w:val="4F81BD" w:themeColor="accent1"/>
                  <w:sz w:val="52"/>
                  <w:szCs w:val="72"/>
                </w:rPr>
                <w:t xml:space="preserve"> </w:t>
              </w:r>
              <w:r>
                <w:rPr>
                  <w:rFonts w:eastAsiaTheme="majorEastAsia" w:cstheme="minorHAnsi"/>
                  <w:caps/>
                  <w:color w:val="4F81BD" w:themeColor="accent1"/>
                  <w:sz w:val="52"/>
                  <w:szCs w:val="72"/>
                </w:rPr>
                <w:t xml:space="preserve">- </w:t>
              </w:r>
              <w:r w:rsidRPr="00015E6E">
                <w:rPr>
                  <w:rFonts w:eastAsiaTheme="majorEastAsia" w:cstheme="minorHAnsi"/>
                  <w:caps/>
                  <w:color w:val="4F81BD" w:themeColor="accent1"/>
                  <w:sz w:val="52"/>
                  <w:szCs w:val="72"/>
                </w:rPr>
                <w:t>DIATOMIC -</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1D350E21" w14:textId="77777777" w:rsidR="00015E6E" w:rsidRDefault="003E1B31" w:rsidP="003E1B31">
              <w:pPr>
                <w:pStyle w:val="NoSpacing"/>
                <w:jc w:val="center"/>
                <w:rPr>
                  <w:color w:val="4F81BD" w:themeColor="accent1"/>
                  <w:sz w:val="28"/>
                  <w:szCs w:val="28"/>
                </w:rPr>
              </w:pPr>
              <w:r w:rsidRPr="003E1B31">
                <w:rPr>
                  <w:color w:val="4F81BD" w:themeColor="accent1"/>
                  <w:sz w:val="28"/>
                  <w:szCs w:val="28"/>
                </w:rPr>
                <w:t>Sub-grant Agreement</w:t>
              </w:r>
              <w:r>
                <w:rPr>
                  <w:color w:val="4F81BD" w:themeColor="accent1"/>
                  <w:sz w:val="28"/>
                  <w:szCs w:val="28"/>
                </w:rPr>
                <w:t xml:space="preserve"> </w:t>
              </w:r>
              <w:r w:rsidRPr="003E1B31">
                <w:rPr>
                  <w:color w:val="4F81BD" w:themeColor="accent1"/>
                  <w:sz w:val="28"/>
                  <w:szCs w:val="28"/>
                </w:rPr>
                <w:t>TEMPLATE</w:t>
              </w:r>
            </w:p>
          </w:sdtContent>
        </w:sdt>
        <w:p w14:paraId="176BC7D4" w14:textId="77777777" w:rsidR="00015E6E" w:rsidRDefault="00015E6E">
          <w:pPr>
            <w:pStyle w:val="NoSpacing"/>
            <w:spacing w:before="480"/>
            <w:jc w:val="center"/>
            <w:rPr>
              <w:color w:val="4F81BD" w:themeColor="accent1"/>
            </w:rPr>
          </w:pPr>
        </w:p>
        <w:p w14:paraId="1CDDE091" w14:textId="77777777" w:rsidR="003E1B31" w:rsidRPr="003E1B31" w:rsidRDefault="00AE25A0" w:rsidP="003E1B31">
          <w:pPr>
            <w:jc w:val="center"/>
            <w:rPr>
              <w:b/>
              <w:sz w:val="20"/>
            </w:rPr>
          </w:pPr>
          <w:r>
            <w:rPr>
              <w:noProof/>
              <w:lang w:eastAsia="en-GB"/>
            </w:rPr>
            <mc:AlternateContent>
              <mc:Choice Requires="wps">
                <w:drawing>
                  <wp:anchor distT="0" distB="0" distL="114300" distR="114300" simplePos="0" relativeHeight="251659264" behindDoc="0" locked="0" layoutInCell="1" allowOverlap="1" wp14:anchorId="4B3FCB8D" wp14:editId="6970C1A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479540" cy="727075"/>
                    <wp:effectExtent l="0" t="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954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380A2B" w14:paraId="790B30A4" w14:textId="77777777" w:rsidTr="003E1B31">
                                  <w:tc>
                                    <w:tcPr>
                                      <w:tcW w:w="756" w:type="dxa"/>
                                      <w:vAlign w:val="center"/>
                                    </w:tcPr>
                                    <w:p w14:paraId="60282FDE" w14:textId="77777777" w:rsidR="00380A2B" w:rsidRDefault="00380A2B" w:rsidP="003E1B31">
                                      <w:pPr>
                                        <w:jc w:val="left"/>
                                        <w:rPr>
                                          <w:noProof/>
                                          <w:sz w:val="16"/>
                                          <w:lang w:val="en-US"/>
                                        </w:rPr>
                                      </w:pPr>
                                      <w:r>
                                        <w:rPr>
                                          <w:noProof/>
                                          <w:lang w:val="el-GR" w:eastAsia="el-GR"/>
                                        </w:rPr>
                                        <w:drawing>
                                          <wp:inline distT="0" distB="0" distL="0" distR="0" wp14:anchorId="00AAE522" wp14:editId="3724EFDE">
                                            <wp:extent cx="334107" cy="222738"/>
                                            <wp:effectExtent l="0" t="0" r="8890" b="635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0C1310B" w14:textId="77777777" w:rsidR="00380A2B" w:rsidRDefault="00380A2B"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0E831ADC" w14:textId="77777777" w:rsidR="00380A2B" w:rsidRDefault="00380A2B" w:rsidP="003E1B31">
                                      <w:pPr>
                                        <w:jc w:val="center"/>
                                        <w:rPr>
                                          <w:noProof/>
                                          <w:sz w:val="16"/>
                                          <w:lang w:val="en-US"/>
                                        </w:rPr>
                                      </w:pPr>
                                    </w:p>
                                  </w:tc>
                                  <w:tc>
                                    <w:tcPr>
                                      <w:tcW w:w="1440" w:type="dxa"/>
                                    </w:tcPr>
                                    <w:p w14:paraId="56AA35AD" w14:textId="77777777" w:rsidR="00380A2B" w:rsidRPr="00015E6E" w:rsidRDefault="00380A2B" w:rsidP="003E1B31">
                                      <w:pPr>
                                        <w:jc w:val="center"/>
                                        <w:rPr>
                                          <w:noProof/>
                                          <w:sz w:val="16"/>
                                          <w:lang w:val="en-US"/>
                                        </w:rPr>
                                      </w:pPr>
                                      <w:r>
                                        <w:rPr>
                                          <w:noProof/>
                                          <w:sz w:val="16"/>
                                          <w:lang w:val="el-GR" w:eastAsia="el-GR"/>
                                        </w:rPr>
                                        <w:drawing>
                                          <wp:inline distT="0" distB="0" distL="0" distR="0" wp14:anchorId="1F12D910" wp14:editId="311E0FB5">
                                            <wp:extent cx="751840" cy="518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5ADA0553" w14:textId="77777777" w:rsidR="00380A2B" w:rsidRDefault="00380A2B" w:rsidP="003E1B31">
                                      <w:pPr>
                                        <w:jc w:val="center"/>
                                        <w:rPr>
                                          <w:noProof/>
                                          <w:sz w:val="16"/>
                                          <w:lang w:val="en-US"/>
                                        </w:rPr>
                                      </w:pPr>
                                      <w:r w:rsidRPr="00015E6E">
                                        <w:rPr>
                                          <w:noProof/>
                                          <w:sz w:val="16"/>
                                          <w:lang w:val="en-US"/>
                                        </w:rPr>
                                        <w:t>European Smart Anything Everywhere Initiative</w:t>
                                      </w:r>
                                    </w:p>
                                  </w:tc>
                                </w:tr>
                              </w:tbl>
                              <w:p w14:paraId="3D560E92" w14:textId="77777777" w:rsidR="00380A2B" w:rsidRDefault="00380A2B" w:rsidP="003E1B31">
                                <w:pPr>
                                  <w:pStyle w:val="NoSpacing"/>
                                  <w:rPr>
                                    <w:color w:val="4F81BD" w:themeColor="accent1"/>
                                  </w:rPr>
                                </w:pP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4B3FCB8D" id="_x0000_t202" coordsize="21600,21600" o:spt="202" path="m,l,21600r21600,l21600,xe">
                    <v:stroke joinstyle="miter"/>
                    <v:path gradientshapeok="t" o:connecttype="rect"/>
                  </v:shapetype>
                  <v:shape id="Text Box 142" o:spid="_x0000_s1026" type="#_x0000_t202" style="position:absolute;left:0;text-align:left;margin-left:0;margin-top:0;width:510.2pt;height:57.2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" filled="f" stroked="f" strokeweight=".5pt">
                    <v:path arrowok="t"/>
                    <v:textbox inset="0,0,0,0">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380A2B" w14:paraId="790B30A4" w14:textId="77777777" w:rsidTr="003E1B31">
                            <w:tc>
                              <w:tcPr>
                                <w:tcW w:w="756" w:type="dxa"/>
                                <w:vAlign w:val="center"/>
                              </w:tcPr>
                              <w:p w14:paraId="60282FDE" w14:textId="77777777" w:rsidR="00380A2B" w:rsidRDefault="00380A2B" w:rsidP="003E1B31">
                                <w:pPr>
                                  <w:jc w:val="left"/>
                                  <w:rPr>
                                    <w:noProof/>
                                    <w:sz w:val="16"/>
                                    <w:lang w:val="en-US"/>
                                  </w:rPr>
                                </w:pPr>
                                <w:r>
                                  <w:rPr>
                                    <w:noProof/>
                                    <w:lang w:val="el-GR" w:eastAsia="el-GR"/>
                                  </w:rPr>
                                  <w:drawing>
                                    <wp:inline distT="0" distB="0" distL="0" distR="0" wp14:anchorId="00AAE522" wp14:editId="3724EFDE">
                                      <wp:extent cx="334107" cy="222738"/>
                                      <wp:effectExtent l="0" t="0" r="8890" b="635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0C1310B" w14:textId="77777777" w:rsidR="00380A2B" w:rsidRDefault="00380A2B"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0E831ADC" w14:textId="77777777" w:rsidR="00380A2B" w:rsidRDefault="00380A2B" w:rsidP="003E1B31">
                                <w:pPr>
                                  <w:jc w:val="center"/>
                                  <w:rPr>
                                    <w:noProof/>
                                    <w:sz w:val="16"/>
                                    <w:lang w:val="en-US"/>
                                  </w:rPr>
                                </w:pPr>
                              </w:p>
                            </w:tc>
                            <w:tc>
                              <w:tcPr>
                                <w:tcW w:w="1440" w:type="dxa"/>
                              </w:tcPr>
                              <w:p w14:paraId="56AA35AD" w14:textId="77777777" w:rsidR="00380A2B" w:rsidRPr="00015E6E" w:rsidRDefault="00380A2B" w:rsidP="003E1B31">
                                <w:pPr>
                                  <w:jc w:val="center"/>
                                  <w:rPr>
                                    <w:noProof/>
                                    <w:sz w:val="16"/>
                                    <w:lang w:val="en-US"/>
                                  </w:rPr>
                                </w:pPr>
                                <w:r>
                                  <w:rPr>
                                    <w:noProof/>
                                    <w:sz w:val="16"/>
                                    <w:lang w:val="el-GR" w:eastAsia="el-GR"/>
                                  </w:rPr>
                                  <w:drawing>
                                    <wp:inline distT="0" distB="0" distL="0" distR="0" wp14:anchorId="1F12D910" wp14:editId="311E0FB5">
                                      <wp:extent cx="751840" cy="518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5ADA0553" w14:textId="77777777" w:rsidR="00380A2B" w:rsidRDefault="00380A2B" w:rsidP="003E1B31">
                                <w:pPr>
                                  <w:jc w:val="center"/>
                                  <w:rPr>
                                    <w:noProof/>
                                    <w:sz w:val="16"/>
                                    <w:lang w:val="en-US"/>
                                  </w:rPr>
                                </w:pPr>
                                <w:r w:rsidRPr="00015E6E">
                                  <w:rPr>
                                    <w:noProof/>
                                    <w:sz w:val="16"/>
                                    <w:lang w:val="en-US"/>
                                  </w:rPr>
                                  <w:t>European Smart Anything Everywhere Initiative</w:t>
                                </w:r>
                              </w:p>
                            </w:tc>
                          </w:tr>
                        </w:tbl>
                        <w:p w14:paraId="3D560E92" w14:textId="77777777" w:rsidR="00380A2B" w:rsidRDefault="00380A2B" w:rsidP="003E1B31">
                          <w:pPr>
                            <w:pStyle w:val="NoSpacing"/>
                            <w:rPr>
                              <w:color w:val="4F81BD" w:themeColor="accent1"/>
                            </w:rPr>
                          </w:pPr>
                        </w:p>
                      </w:txbxContent>
                    </v:textbox>
                    <w10:wrap anchorx="margin" anchory="page"/>
                  </v:shape>
                </w:pict>
              </mc:Fallback>
            </mc:AlternateContent>
          </w:r>
          <w:r w:rsidR="00015E6E">
            <w:br w:type="page"/>
          </w:r>
        </w:p>
      </w:sdtContent>
    </w:sdt>
    <w:p w14:paraId="06FCD845" w14:textId="77777777" w:rsidR="00CA2384" w:rsidRPr="00C34924" w:rsidRDefault="00BB42EC" w:rsidP="003E1B31">
      <w:pPr>
        <w:spacing w:before="0" w:after="200" w:line="276" w:lineRule="auto"/>
        <w:jc w:val="left"/>
        <w:rPr>
          <w:b/>
          <w:sz w:val="24"/>
        </w:rPr>
      </w:pPr>
      <w:r w:rsidRPr="00C34924">
        <w:rPr>
          <w:b/>
          <w:sz w:val="24"/>
        </w:rPr>
        <w:lastRenderedPageBreak/>
        <w:t>Index</w:t>
      </w:r>
    </w:p>
    <w:p w14:paraId="2D018E62" w14:textId="77777777" w:rsidR="00AE25A0" w:rsidRDefault="002E5BAF">
      <w:pPr>
        <w:pStyle w:val="TOC1"/>
        <w:tabs>
          <w:tab w:val="right" w:leader="dot" w:pos="10194"/>
        </w:tabs>
        <w:rPr>
          <w:rFonts w:eastAsiaTheme="minorEastAsia"/>
          <w:noProof/>
          <w:sz w:val="24"/>
          <w:szCs w:val="24"/>
          <w:lang w:val="en-US"/>
        </w:rPr>
      </w:pPr>
      <w:r w:rsidRPr="00CA2384">
        <w:rPr>
          <w:b/>
          <w:bCs/>
          <w:sz w:val="18"/>
        </w:rPr>
        <w:fldChar w:fldCharType="begin"/>
      </w:r>
      <w:r w:rsidR="00CA2384" w:rsidRPr="00CA2384">
        <w:rPr>
          <w:b/>
          <w:bCs/>
          <w:sz w:val="18"/>
        </w:rPr>
        <w:instrText xml:space="preserve"> TOC \o "1-4" \h \z \u </w:instrText>
      </w:r>
      <w:r w:rsidRPr="00CA2384">
        <w:rPr>
          <w:b/>
          <w:bCs/>
          <w:sz w:val="18"/>
        </w:rPr>
        <w:fldChar w:fldCharType="separate"/>
      </w:r>
      <w:hyperlink w:anchor="_Toc508625470" w:history="1">
        <w:r w:rsidR="00AE25A0" w:rsidRPr="00E53E09">
          <w:rPr>
            <w:rStyle w:val="Hyperlink"/>
            <w:noProof/>
          </w:rPr>
          <w:t>Contracting parties</w:t>
        </w:r>
        <w:r w:rsidR="00AE25A0">
          <w:rPr>
            <w:noProof/>
            <w:webHidden/>
          </w:rPr>
          <w:tab/>
        </w:r>
        <w:r w:rsidR="00AE25A0">
          <w:rPr>
            <w:noProof/>
            <w:webHidden/>
          </w:rPr>
          <w:fldChar w:fldCharType="begin"/>
        </w:r>
        <w:r w:rsidR="00AE25A0">
          <w:rPr>
            <w:noProof/>
            <w:webHidden/>
          </w:rPr>
          <w:instrText xml:space="preserve"> PAGEREF _Toc508625470 \h </w:instrText>
        </w:r>
        <w:r w:rsidR="00AE25A0">
          <w:rPr>
            <w:noProof/>
            <w:webHidden/>
          </w:rPr>
        </w:r>
        <w:r w:rsidR="00AE25A0">
          <w:rPr>
            <w:noProof/>
            <w:webHidden/>
          </w:rPr>
          <w:fldChar w:fldCharType="separate"/>
        </w:r>
        <w:r w:rsidR="00AE25A0">
          <w:rPr>
            <w:noProof/>
            <w:webHidden/>
          </w:rPr>
          <w:t>2</w:t>
        </w:r>
        <w:r w:rsidR="00AE25A0">
          <w:rPr>
            <w:noProof/>
            <w:webHidden/>
          </w:rPr>
          <w:fldChar w:fldCharType="end"/>
        </w:r>
      </w:hyperlink>
    </w:p>
    <w:p w14:paraId="2FC00BBC" w14:textId="77777777" w:rsidR="00AE25A0" w:rsidRDefault="0044571B">
      <w:pPr>
        <w:pStyle w:val="TOC1"/>
        <w:tabs>
          <w:tab w:val="right" w:leader="dot" w:pos="10194"/>
        </w:tabs>
        <w:rPr>
          <w:rFonts w:eastAsiaTheme="minorEastAsia"/>
          <w:noProof/>
          <w:sz w:val="24"/>
          <w:szCs w:val="24"/>
          <w:lang w:val="en-US"/>
        </w:rPr>
      </w:pPr>
      <w:hyperlink w:anchor="_Toc508625471" w:history="1">
        <w:r w:rsidR="00AE25A0" w:rsidRPr="00E53E09">
          <w:rPr>
            <w:rStyle w:val="Hyperlink"/>
            <w:noProof/>
          </w:rPr>
          <w:t>General Provisions</w:t>
        </w:r>
        <w:r w:rsidR="00AE25A0">
          <w:rPr>
            <w:noProof/>
            <w:webHidden/>
          </w:rPr>
          <w:tab/>
        </w:r>
        <w:r w:rsidR="00AE25A0">
          <w:rPr>
            <w:noProof/>
            <w:webHidden/>
          </w:rPr>
          <w:fldChar w:fldCharType="begin"/>
        </w:r>
        <w:r w:rsidR="00AE25A0">
          <w:rPr>
            <w:noProof/>
            <w:webHidden/>
          </w:rPr>
          <w:instrText xml:space="preserve"> PAGEREF _Toc508625471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758F05BB" w14:textId="77777777" w:rsidR="00AE25A0" w:rsidRDefault="0044571B">
      <w:pPr>
        <w:pStyle w:val="TOC1"/>
        <w:tabs>
          <w:tab w:val="right" w:leader="dot" w:pos="10194"/>
        </w:tabs>
        <w:rPr>
          <w:rFonts w:eastAsiaTheme="minorEastAsia"/>
          <w:noProof/>
          <w:sz w:val="24"/>
          <w:szCs w:val="24"/>
          <w:lang w:val="en-US"/>
        </w:rPr>
      </w:pPr>
      <w:hyperlink w:anchor="_Toc508625472" w:history="1">
        <w:r w:rsidR="00AE25A0" w:rsidRPr="00E53E09">
          <w:rPr>
            <w:rStyle w:val="Hyperlink"/>
            <w:noProof/>
          </w:rPr>
          <w:t>Article 1 - Entry into force of the contract and Termination</w:t>
        </w:r>
        <w:r w:rsidR="00AE25A0">
          <w:rPr>
            <w:noProof/>
            <w:webHidden/>
          </w:rPr>
          <w:tab/>
        </w:r>
        <w:r w:rsidR="00AE25A0">
          <w:rPr>
            <w:noProof/>
            <w:webHidden/>
          </w:rPr>
          <w:fldChar w:fldCharType="begin"/>
        </w:r>
        <w:r w:rsidR="00AE25A0">
          <w:rPr>
            <w:noProof/>
            <w:webHidden/>
          </w:rPr>
          <w:instrText xml:space="preserve"> PAGEREF _Toc508625472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0ADBE05B" w14:textId="77777777" w:rsidR="00AE25A0" w:rsidRDefault="0044571B">
      <w:pPr>
        <w:pStyle w:val="TOC1"/>
        <w:tabs>
          <w:tab w:val="right" w:leader="dot" w:pos="10194"/>
        </w:tabs>
        <w:rPr>
          <w:rFonts w:eastAsiaTheme="minorEastAsia"/>
          <w:noProof/>
          <w:sz w:val="24"/>
          <w:szCs w:val="24"/>
          <w:lang w:val="en-US"/>
        </w:rPr>
      </w:pPr>
      <w:hyperlink w:anchor="_Toc508625473" w:history="1">
        <w:r w:rsidR="00AE25A0" w:rsidRPr="00E53E09">
          <w:rPr>
            <w:rStyle w:val="Hyperlink"/>
            <w:noProof/>
          </w:rPr>
          <w:t>Article 2 - Obligations and Responsibilities of the Beneficiary</w:t>
        </w:r>
        <w:r w:rsidR="00AE25A0">
          <w:rPr>
            <w:noProof/>
            <w:webHidden/>
          </w:rPr>
          <w:tab/>
        </w:r>
        <w:r w:rsidR="00AE25A0">
          <w:rPr>
            <w:noProof/>
            <w:webHidden/>
          </w:rPr>
          <w:fldChar w:fldCharType="begin"/>
        </w:r>
        <w:r w:rsidR="00AE25A0">
          <w:rPr>
            <w:noProof/>
            <w:webHidden/>
          </w:rPr>
          <w:instrText xml:space="preserve"> PAGEREF _Toc508625473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303ABBA1" w14:textId="77777777" w:rsidR="00AE25A0" w:rsidRDefault="0044571B">
      <w:pPr>
        <w:pStyle w:val="TOC1"/>
        <w:tabs>
          <w:tab w:val="right" w:leader="dot" w:pos="10194"/>
        </w:tabs>
        <w:rPr>
          <w:rFonts w:eastAsiaTheme="minorEastAsia"/>
          <w:noProof/>
          <w:sz w:val="24"/>
          <w:szCs w:val="24"/>
          <w:lang w:val="en-US"/>
        </w:rPr>
      </w:pPr>
      <w:hyperlink w:anchor="_Toc508625474" w:history="1">
        <w:r w:rsidR="00AE25A0" w:rsidRPr="00E53E09">
          <w:rPr>
            <w:rStyle w:val="Hyperlink"/>
            <w:noProof/>
          </w:rPr>
          <w:t>Article 3 - Breach of Contractual obligations</w:t>
        </w:r>
        <w:r w:rsidR="00AE25A0">
          <w:rPr>
            <w:noProof/>
            <w:webHidden/>
          </w:rPr>
          <w:tab/>
        </w:r>
        <w:r w:rsidR="00AE25A0">
          <w:rPr>
            <w:noProof/>
            <w:webHidden/>
          </w:rPr>
          <w:fldChar w:fldCharType="begin"/>
        </w:r>
        <w:r w:rsidR="00AE25A0">
          <w:rPr>
            <w:noProof/>
            <w:webHidden/>
          </w:rPr>
          <w:instrText xml:space="preserve"> PAGEREF _Toc508625474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583CEEA5" w14:textId="77777777" w:rsidR="00AE25A0" w:rsidRDefault="0044571B">
      <w:pPr>
        <w:pStyle w:val="TOC1"/>
        <w:tabs>
          <w:tab w:val="right" w:leader="dot" w:pos="10194"/>
        </w:tabs>
        <w:rPr>
          <w:rFonts w:eastAsiaTheme="minorEastAsia"/>
          <w:noProof/>
          <w:sz w:val="24"/>
          <w:szCs w:val="24"/>
          <w:lang w:val="en-US"/>
        </w:rPr>
      </w:pPr>
      <w:hyperlink w:anchor="_Toc508625475" w:history="1">
        <w:r w:rsidR="00AE25A0" w:rsidRPr="00E53E09">
          <w:rPr>
            <w:rStyle w:val="Hyperlink"/>
            <w:noProof/>
          </w:rPr>
          <w:t>Article 4 - Price and Financial provisions</w:t>
        </w:r>
        <w:r w:rsidR="00AE25A0">
          <w:rPr>
            <w:noProof/>
            <w:webHidden/>
          </w:rPr>
          <w:tab/>
        </w:r>
        <w:r w:rsidR="00AE25A0">
          <w:rPr>
            <w:noProof/>
            <w:webHidden/>
          </w:rPr>
          <w:fldChar w:fldCharType="begin"/>
        </w:r>
        <w:r w:rsidR="00AE25A0">
          <w:rPr>
            <w:noProof/>
            <w:webHidden/>
          </w:rPr>
          <w:instrText xml:space="preserve"> PAGEREF _Toc508625475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349C2402" w14:textId="77777777" w:rsidR="00AE25A0" w:rsidRDefault="0044571B">
      <w:pPr>
        <w:pStyle w:val="TOC2"/>
        <w:tabs>
          <w:tab w:val="right" w:leader="dot" w:pos="10194"/>
        </w:tabs>
        <w:rPr>
          <w:rFonts w:eastAsiaTheme="minorEastAsia"/>
          <w:noProof/>
          <w:sz w:val="24"/>
          <w:szCs w:val="24"/>
          <w:lang w:val="en-US"/>
        </w:rPr>
      </w:pPr>
      <w:hyperlink w:anchor="_Toc508625476" w:history="1">
        <w:r w:rsidR="00AE25A0" w:rsidRPr="00E53E09">
          <w:rPr>
            <w:rStyle w:val="Hyperlink"/>
            <w:noProof/>
          </w:rPr>
          <w:t>4.1 Maximum financial contribution</w:t>
        </w:r>
        <w:r w:rsidR="00AE25A0">
          <w:rPr>
            <w:noProof/>
            <w:webHidden/>
          </w:rPr>
          <w:tab/>
        </w:r>
        <w:r w:rsidR="00AE25A0">
          <w:rPr>
            <w:noProof/>
            <w:webHidden/>
          </w:rPr>
          <w:fldChar w:fldCharType="begin"/>
        </w:r>
        <w:r w:rsidR="00AE25A0">
          <w:rPr>
            <w:noProof/>
            <w:webHidden/>
          </w:rPr>
          <w:instrText xml:space="preserve"> PAGEREF _Toc508625476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651E2210" w14:textId="77777777" w:rsidR="00AE25A0" w:rsidRDefault="0044571B">
      <w:pPr>
        <w:pStyle w:val="TOC2"/>
        <w:tabs>
          <w:tab w:val="right" w:leader="dot" w:pos="10194"/>
        </w:tabs>
        <w:rPr>
          <w:rFonts w:eastAsiaTheme="minorEastAsia"/>
          <w:noProof/>
          <w:sz w:val="24"/>
          <w:szCs w:val="24"/>
          <w:lang w:val="en-US"/>
        </w:rPr>
      </w:pPr>
      <w:hyperlink w:anchor="_Toc508625477" w:history="1">
        <w:r w:rsidR="00AE25A0" w:rsidRPr="00E53E09">
          <w:rPr>
            <w:rStyle w:val="Hyperlink"/>
            <w:noProof/>
          </w:rPr>
          <w:t>4.2 Distribution of the financial contribution</w:t>
        </w:r>
        <w:r w:rsidR="00AE25A0">
          <w:rPr>
            <w:noProof/>
            <w:webHidden/>
          </w:rPr>
          <w:tab/>
        </w:r>
        <w:r w:rsidR="00AE25A0">
          <w:rPr>
            <w:noProof/>
            <w:webHidden/>
          </w:rPr>
          <w:fldChar w:fldCharType="begin"/>
        </w:r>
        <w:r w:rsidR="00AE25A0">
          <w:rPr>
            <w:noProof/>
            <w:webHidden/>
          </w:rPr>
          <w:instrText xml:space="preserve"> PAGEREF _Toc508625477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500DA8A3" w14:textId="77777777" w:rsidR="00AE25A0" w:rsidRDefault="0044571B">
      <w:pPr>
        <w:pStyle w:val="TOC2"/>
        <w:tabs>
          <w:tab w:val="right" w:leader="dot" w:pos="10194"/>
        </w:tabs>
        <w:rPr>
          <w:rFonts w:eastAsiaTheme="minorEastAsia"/>
          <w:noProof/>
          <w:sz w:val="24"/>
          <w:szCs w:val="24"/>
          <w:lang w:val="en-US"/>
        </w:rPr>
      </w:pPr>
      <w:hyperlink w:anchor="_Toc508625478" w:history="1">
        <w:r w:rsidR="00AE25A0" w:rsidRPr="00E53E09">
          <w:rPr>
            <w:rStyle w:val="Hyperlink"/>
            <w:noProof/>
          </w:rPr>
          <w:t>4.3 Payments schedule</w:t>
        </w:r>
        <w:r w:rsidR="00AE25A0">
          <w:rPr>
            <w:noProof/>
            <w:webHidden/>
          </w:rPr>
          <w:tab/>
        </w:r>
        <w:r w:rsidR="00AE25A0">
          <w:rPr>
            <w:noProof/>
            <w:webHidden/>
          </w:rPr>
          <w:fldChar w:fldCharType="begin"/>
        </w:r>
        <w:r w:rsidR="00AE25A0">
          <w:rPr>
            <w:noProof/>
            <w:webHidden/>
          </w:rPr>
          <w:instrText xml:space="preserve"> PAGEREF _Toc508625478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370B537A" w14:textId="77777777" w:rsidR="00AE25A0" w:rsidRDefault="0044571B">
      <w:pPr>
        <w:pStyle w:val="TOC1"/>
        <w:tabs>
          <w:tab w:val="right" w:leader="dot" w:pos="10194"/>
        </w:tabs>
        <w:rPr>
          <w:rFonts w:eastAsiaTheme="minorEastAsia"/>
          <w:noProof/>
          <w:sz w:val="24"/>
          <w:szCs w:val="24"/>
          <w:lang w:val="en-US"/>
        </w:rPr>
      </w:pPr>
      <w:hyperlink w:anchor="_Toc508625479" w:history="1">
        <w:r w:rsidR="00AE25A0" w:rsidRPr="00E53E09">
          <w:rPr>
            <w:rStyle w:val="Hyperlink"/>
            <w:noProof/>
          </w:rPr>
          <w:t>Article 5 - Liability of the Beneficiary</w:t>
        </w:r>
        <w:r w:rsidR="00AE25A0">
          <w:rPr>
            <w:noProof/>
            <w:webHidden/>
          </w:rPr>
          <w:tab/>
        </w:r>
        <w:r w:rsidR="00AE25A0">
          <w:rPr>
            <w:noProof/>
            <w:webHidden/>
          </w:rPr>
          <w:fldChar w:fldCharType="begin"/>
        </w:r>
        <w:r w:rsidR="00AE25A0">
          <w:rPr>
            <w:noProof/>
            <w:webHidden/>
          </w:rPr>
          <w:instrText xml:space="preserve"> PAGEREF _Toc508625479 \h </w:instrText>
        </w:r>
        <w:r w:rsidR="00AE25A0">
          <w:rPr>
            <w:noProof/>
            <w:webHidden/>
          </w:rPr>
        </w:r>
        <w:r w:rsidR="00AE25A0">
          <w:rPr>
            <w:noProof/>
            <w:webHidden/>
          </w:rPr>
          <w:fldChar w:fldCharType="separate"/>
        </w:r>
        <w:r w:rsidR="00AE25A0">
          <w:rPr>
            <w:noProof/>
            <w:webHidden/>
          </w:rPr>
          <w:t>5</w:t>
        </w:r>
        <w:r w:rsidR="00AE25A0">
          <w:rPr>
            <w:noProof/>
            <w:webHidden/>
          </w:rPr>
          <w:fldChar w:fldCharType="end"/>
        </w:r>
      </w:hyperlink>
    </w:p>
    <w:p w14:paraId="488E3621" w14:textId="77777777" w:rsidR="00AE25A0" w:rsidRDefault="0044571B">
      <w:pPr>
        <w:pStyle w:val="TOC1"/>
        <w:tabs>
          <w:tab w:val="right" w:leader="dot" w:pos="10194"/>
        </w:tabs>
        <w:rPr>
          <w:rFonts w:eastAsiaTheme="minorEastAsia"/>
          <w:noProof/>
          <w:sz w:val="24"/>
          <w:szCs w:val="24"/>
          <w:lang w:val="en-US"/>
        </w:rPr>
      </w:pPr>
      <w:hyperlink w:anchor="_Toc508625480" w:history="1">
        <w:r w:rsidR="00AE25A0" w:rsidRPr="00E53E09">
          <w:rPr>
            <w:rStyle w:val="Hyperlink"/>
            <w:noProof/>
          </w:rPr>
          <w:t>Article 6 - Confidentiality</w:t>
        </w:r>
        <w:r w:rsidR="00AE25A0">
          <w:rPr>
            <w:noProof/>
            <w:webHidden/>
          </w:rPr>
          <w:tab/>
        </w:r>
        <w:r w:rsidR="00AE25A0">
          <w:rPr>
            <w:noProof/>
            <w:webHidden/>
          </w:rPr>
          <w:fldChar w:fldCharType="begin"/>
        </w:r>
        <w:r w:rsidR="00AE25A0">
          <w:rPr>
            <w:noProof/>
            <w:webHidden/>
          </w:rPr>
          <w:instrText xml:space="preserve"> PAGEREF _Toc508625480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12BF5C6B" w14:textId="77777777" w:rsidR="00AE25A0" w:rsidRDefault="0044571B">
      <w:pPr>
        <w:pStyle w:val="TOC2"/>
        <w:tabs>
          <w:tab w:val="right" w:leader="dot" w:pos="10194"/>
        </w:tabs>
        <w:rPr>
          <w:rFonts w:eastAsiaTheme="minorEastAsia"/>
          <w:noProof/>
          <w:sz w:val="24"/>
          <w:szCs w:val="24"/>
          <w:lang w:val="en-US"/>
        </w:rPr>
      </w:pPr>
      <w:hyperlink w:anchor="_Toc508625481" w:history="1">
        <w:r w:rsidR="00AE25A0" w:rsidRPr="00E53E09">
          <w:rPr>
            <w:rStyle w:val="Hyperlink"/>
            <w:noProof/>
          </w:rPr>
          <w:t>6.1 Principles</w:t>
        </w:r>
        <w:r w:rsidR="00AE25A0">
          <w:rPr>
            <w:noProof/>
            <w:webHidden/>
          </w:rPr>
          <w:tab/>
        </w:r>
        <w:r w:rsidR="00AE25A0">
          <w:rPr>
            <w:noProof/>
            <w:webHidden/>
          </w:rPr>
          <w:fldChar w:fldCharType="begin"/>
        </w:r>
        <w:r w:rsidR="00AE25A0">
          <w:rPr>
            <w:noProof/>
            <w:webHidden/>
          </w:rPr>
          <w:instrText xml:space="preserve"> PAGEREF _Toc508625481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24932D6" w14:textId="77777777" w:rsidR="00AE25A0" w:rsidRDefault="0044571B">
      <w:pPr>
        <w:pStyle w:val="TOC2"/>
        <w:tabs>
          <w:tab w:val="right" w:leader="dot" w:pos="10194"/>
        </w:tabs>
        <w:rPr>
          <w:rFonts w:eastAsiaTheme="minorEastAsia"/>
          <w:noProof/>
          <w:sz w:val="24"/>
          <w:szCs w:val="24"/>
          <w:lang w:val="en-US"/>
        </w:rPr>
      </w:pPr>
      <w:hyperlink w:anchor="_Toc508625482" w:history="1">
        <w:r w:rsidR="00AE25A0" w:rsidRPr="00E53E09">
          <w:rPr>
            <w:rStyle w:val="Hyperlink"/>
            <w:noProof/>
          </w:rPr>
          <w:t>6.2 Obligations</w:t>
        </w:r>
        <w:r w:rsidR="00AE25A0">
          <w:rPr>
            <w:noProof/>
            <w:webHidden/>
          </w:rPr>
          <w:tab/>
        </w:r>
        <w:r w:rsidR="00AE25A0">
          <w:rPr>
            <w:noProof/>
            <w:webHidden/>
          </w:rPr>
          <w:fldChar w:fldCharType="begin"/>
        </w:r>
        <w:r w:rsidR="00AE25A0">
          <w:rPr>
            <w:noProof/>
            <w:webHidden/>
          </w:rPr>
          <w:instrText xml:space="preserve"> PAGEREF _Toc508625482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D301DE6" w14:textId="77777777" w:rsidR="00AE25A0" w:rsidRDefault="0044571B">
      <w:pPr>
        <w:pStyle w:val="TOC1"/>
        <w:tabs>
          <w:tab w:val="right" w:leader="dot" w:pos="10194"/>
        </w:tabs>
        <w:rPr>
          <w:rFonts w:eastAsiaTheme="minorEastAsia"/>
          <w:noProof/>
          <w:sz w:val="24"/>
          <w:szCs w:val="24"/>
          <w:lang w:val="en-US"/>
        </w:rPr>
      </w:pPr>
      <w:hyperlink w:anchor="_Toc508625483" w:history="1">
        <w:r w:rsidR="00AE25A0" w:rsidRPr="00E53E09">
          <w:rPr>
            <w:rStyle w:val="Hyperlink"/>
            <w:noProof/>
          </w:rPr>
          <w:t>Article 7 - Intellectual property rights</w:t>
        </w:r>
        <w:r w:rsidR="00AE25A0">
          <w:rPr>
            <w:noProof/>
            <w:webHidden/>
          </w:rPr>
          <w:tab/>
        </w:r>
        <w:r w:rsidR="00AE25A0">
          <w:rPr>
            <w:noProof/>
            <w:webHidden/>
          </w:rPr>
          <w:fldChar w:fldCharType="begin"/>
        </w:r>
        <w:r w:rsidR="00AE25A0">
          <w:rPr>
            <w:noProof/>
            <w:webHidden/>
          </w:rPr>
          <w:instrText xml:space="preserve"> PAGEREF _Toc508625483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19F7D873" w14:textId="77777777" w:rsidR="00AE25A0" w:rsidRDefault="0044571B">
      <w:pPr>
        <w:pStyle w:val="TOC1"/>
        <w:tabs>
          <w:tab w:val="right" w:leader="dot" w:pos="10194"/>
        </w:tabs>
        <w:rPr>
          <w:rFonts w:eastAsiaTheme="minorEastAsia"/>
          <w:noProof/>
          <w:sz w:val="24"/>
          <w:szCs w:val="24"/>
          <w:lang w:val="en-US"/>
        </w:rPr>
      </w:pPr>
      <w:hyperlink w:anchor="_Toc508625484" w:history="1">
        <w:r w:rsidR="00AE25A0" w:rsidRPr="00E53E09">
          <w:rPr>
            <w:rStyle w:val="Hyperlink"/>
            <w:noProof/>
          </w:rPr>
          <w:t>Article 8 - Force Majeure</w:t>
        </w:r>
        <w:r w:rsidR="00AE25A0">
          <w:rPr>
            <w:noProof/>
            <w:webHidden/>
          </w:rPr>
          <w:tab/>
        </w:r>
        <w:r w:rsidR="00AE25A0">
          <w:rPr>
            <w:noProof/>
            <w:webHidden/>
          </w:rPr>
          <w:fldChar w:fldCharType="begin"/>
        </w:r>
        <w:r w:rsidR="00AE25A0">
          <w:rPr>
            <w:noProof/>
            <w:webHidden/>
          </w:rPr>
          <w:instrText xml:space="preserve"> PAGEREF _Toc508625484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43769BA" w14:textId="77777777" w:rsidR="00AE25A0" w:rsidRDefault="0044571B">
      <w:pPr>
        <w:pStyle w:val="TOC1"/>
        <w:tabs>
          <w:tab w:val="right" w:leader="dot" w:pos="10194"/>
        </w:tabs>
        <w:rPr>
          <w:rFonts w:eastAsiaTheme="minorEastAsia"/>
          <w:noProof/>
          <w:sz w:val="24"/>
          <w:szCs w:val="24"/>
          <w:lang w:val="en-US"/>
        </w:rPr>
      </w:pPr>
      <w:hyperlink w:anchor="_Toc508625485" w:history="1">
        <w:r w:rsidR="00AE25A0" w:rsidRPr="00E53E09">
          <w:rPr>
            <w:rStyle w:val="Hyperlink"/>
            <w:noProof/>
          </w:rPr>
          <w:t>Article 9 - Information and communication</w:t>
        </w:r>
        <w:r w:rsidR="00AE25A0">
          <w:rPr>
            <w:noProof/>
            <w:webHidden/>
          </w:rPr>
          <w:tab/>
        </w:r>
        <w:r w:rsidR="00AE25A0">
          <w:rPr>
            <w:noProof/>
            <w:webHidden/>
          </w:rPr>
          <w:fldChar w:fldCharType="begin"/>
        </w:r>
        <w:r w:rsidR="00AE25A0">
          <w:rPr>
            <w:noProof/>
            <w:webHidden/>
          </w:rPr>
          <w:instrText xml:space="preserve"> PAGEREF _Toc508625485 \h </w:instrText>
        </w:r>
        <w:r w:rsidR="00AE25A0">
          <w:rPr>
            <w:noProof/>
            <w:webHidden/>
          </w:rPr>
        </w:r>
        <w:r w:rsidR="00AE25A0">
          <w:rPr>
            <w:noProof/>
            <w:webHidden/>
          </w:rPr>
          <w:fldChar w:fldCharType="separate"/>
        </w:r>
        <w:r w:rsidR="00AE25A0">
          <w:rPr>
            <w:noProof/>
            <w:webHidden/>
          </w:rPr>
          <w:t>7</w:t>
        </w:r>
        <w:r w:rsidR="00AE25A0">
          <w:rPr>
            <w:noProof/>
            <w:webHidden/>
          </w:rPr>
          <w:fldChar w:fldCharType="end"/>
        </w:r>
      </w:hyperlink>
    </w:p>
    <w:p w14:paraId="6CDFD604" w14:textId="77777777" w:rsidR="00AE25A0" w:rsidRDefault="0044571B">
      <w:pPr>
        <w:pStyle w:val="TOC2"/>
        <w:tabs>
          <w:tab w:val="right" w:leader="dot" w:pos="10194"/>
        </w:tabs>
        <w:rPr>
          <w:rFonts w:eastAsiaTheme="minorEastAsia"/>
          <w:noProof/>
          <w:sz w:val="24"/>
          <w:szCs w:val="24"/>
          <w:lang w:val="en-US"/>
        </w:rPr>
      </w:pPr>
      <w:hyperlink w:anchor="_Toc508625486" w:history="1">
        <w:r w:rsidR="00AE25A0" w:rsidRPr="00E53E09">
          <w:rPr>
            <w:rStyle w:val="Hyperlink"/>
            <w:noProof/>
          </w:rPr>
          <w:t>9.1 Information and communication towards the EC</w:t>
        </w:r>
        <w:r w:rsidR="00AE25A0">
          <w:rPr>
            <w:noProof/>
            <w:webHidden/>
          </w:rPr>
          <w:tab/>
        </w:r>
        <w:r w:rsidR="00AE25A0">
          <w:rPr>
            <w:noProof/>
            <w:webHidden/>
          </w:rPr>
          <w:fldChar w:fldCharType="begin"/>
        </w:r>
        <w:r w:rsidR="00AE25A0">
          <w:rPr>
            <w:noProof/>
            <w:webHidden/>
          </w:rPr>
          <w:instrText xml:space="preserve"> PAGEREF _Toc508625486 \h </w:instrText>
        </w:r>
        <w:r w:rsidR="00AE25A0">
          <w:rPr>
            <w:noProof/>
            <w:webHidden/>
          </w:rPr>
        </w:r>
        <w:r w:rsidR="00AE25A0">
          <w:rPr>
            <w:noProof/>
            <w:webHidden/>
          </w:rPr>
          <w:fldChar w:fldCharType="separate"/>
        </w:r>
        <w:r w:rsidR="00AE25A0">
          <w:rPr>
            <w:noProof/>
            <w:webHidden/>
          </w:rPr>
          <w:t>7</w:t>
        </w:r>
        <w:r w:rsidR="00AE25A0">
          <w:rPr>
            <w:noProof/>
            <w:webHidden/>
          </w:rPr>
          <w:fldChar w:fldCharType="end"/>
        </w:r>
      </w:hyperlink>
    </w:p>
    <w:p w14:paraId="6222424D" w14:textId="77777777" w:rsidR="00AE25A0" w:rsidRDefault="0044571B">
      <w:pPr>
        <w:pStyle w:val="TOC2"/>
        <w:tabs>
          <w:tab w:val="right" w:leader="dot" w:pos="10194"/>
        </w:tabs>
        <w:rPr>
          <w:rFonts w:eastAsiaTheme="minorEastAsia"/>
          <w:noProof/>
          <w:sz w:val="24"/>
          <w:szCs w:val="24"/>
          <w:lang w:val="en-US"/>
        </w:rPr>
      </w:pPr>
      <w:hyperlink w:anchor="_Toc508625487" w:history="1">
        <w:r w:rsidR="00AE25A0" w:rsidRPr="00E53E09">
          <w:rPr>
            <w:rStyle w:val="Hyperlink"/>
            <w:noProof/>
          </w:rPr>
          <w:t>9.2 Information and communication among the Contracting Parties</w:t>
        </w:r>
        <w:r w:rsidR="00AE25A0">
          <w:rPr>
            <w:noProof/>
            <w:webHidden/>
          </w:rPr>
          <w:tab/>
        </w:r>
        <w:r w:rsidR="00AE25A0">
          <w:rPr>
            <w:noProof/>
            <w:webHidden/>
          </w:rPr>
          <w:fldChar w:fldCharType="begin"/>
        </w:r>
        <w:r w:rsidR="00AE25A0">
          <w:rPr>
            <w:noProof/>
            <w:webHidden/>
          </w:rPr>
          <w:instrText xml:space="preserve"> PAGEREF _Toc508625487 \h </w:instrText>
        </w:r>
        <w:r w:rsidR="00AE25A0">
          <w:rPr>
            <w:noProof/>
            <w:webHidden/>
          </w:rPr>
        </w:r>
        <w:r w:rsidR="00AE25A0">
          <w:rPr>
            <w:noProof/>
            <w:webHidden/>
          </w:rPr>
          <w:fldChar w:fldCharType="separate"/>
        </w:r>
        <w:r w:rsidR="00AE25A0">
          <w:rPr>
            <w:noProof/>
            <w:webHidden/>
          </w:rPr>
          <w:t>8</w:t>
        </w:r>
        <w:r w:rsidR="00AE25A0">
          <w:rPr>
            <w:noProof/>
            <w:webHidden/>
          </w:rPr>
          <w:fldChar w:fldCharType="end"/>
        </w:r>
      </w:hyperlink>
    </w:p>
    <w:p w14:paraId="57565EB6" w14:textId="77777777" w:rsidR="00AE25A0" w:rsidRDefault="0044571B">
      <w:pPr>
        <w:pStyle w:val="TOC1"/>
        <w:tabs>
          <w:tab w:val="right" w:leader="dot" w:pos="10194"/>
        </w:tabs>
        <w:rPr>
          <w:rFonts w:eastAsiaTheme="minorEastAsia"/>
          <w:noProof/>
          <w:sz w:val="24"/>
          <w:szCs w:val="24"/>
          <w:lang w:val="en-US"/>
        </w:rPr>
      </w:pPr>
      <w:hyperlink w:anchor="_Toc508625488" w:history="1">
        <w:r w:rsidR="00AE25A0" w:rsidRPr="00E53E09">
          <w:rPr>
            <w:rStyle w:val="Hyperlink"/>
            <w:noProof/>
          </w:rPr>
          <w:t>Article 10 - Financial audits and controls</w:t>
        </w:r>
        <w:r w:rsidR="00AE25A0">
          <w:rPr>
            <w:noProof/>
            <w:webHidden/>
          </w:rPr>
          <w:tab/>
        </w:r>
        <w:r w:rsidR="00AE25A0">
          <w:rPr>
            <w:noProof/>
            <w:webHidden/>
          </w:rPr>
          <w:fldChar w:fldCharType="begin"/>
        </w:r>
        <w:r w:rsidR="00AE25A0">
          <w:rPr>
            <w:noProof/>
            <w:webHidden/>
          </w:rPr>
          <w:instrText xml:space="preserve"> PAGEREF _Toc508625488 \h </w:instrText>
        </w:r>
        <w:r w:rsidR="00AE25A0">
          <w:rPr>
            <w:noProof/>
            <w:webHidden/>
          </w:rPr>
        </w:r>
        <w:r w:rsidR="00AE25A0">
          <w:rPr>
            <w:noProof/>
            <w:webHidden/>
          </w:rPr>
          <w:fldChar w:fldCharType="separate"/>
        </w:r>
        <w:r w:rsidR="00AE25A0">
          <w:rPr>
            <w:noProof/>
            <w:webHidden/>
          </w:rPr>
          <w:t>8</w:t>
        </w:r>
        <w:r w:rsidR="00AE25A0">
          <w:rPr>
            <w:noProof/>
            <w:webHidden/>
          </w:rPr>
          <w:fldChar w:fldCharType="end"/>
        </w:r>
      </w:hyperlink>
    </w:p>
    <w:p w14:paraId="277C44AF" w14:textId="77777777" w:rsidR="00AE25A0" w:rsidRDefault="0044571B">
      <w:pPr>
        <w:pStyle w:val="TOC1"/>
        <w:tabs>
          <w:tab w:val="right" w:leader="dot" w:pos="10194"/>
        </w:tabs>
        <w:rPr>
          <w:rFonts w:eastAsiaTheme="minorEastAsia"/>
          <w:noProof/>
          <w:sz w:val="24"/>
          <w:szCs w:val="24"/>
          <w:lang w:val="en-US"/>
        </w:rPr>
      </w:pPr>
      <w:hyperlink w:anchor="_Toc508625489" w:history="1">
        <w:r w:rsidR="00AE25A0" w:rsidRPr="00E53E09">
          <w:rPr>
            <w:rStyle w:val="Hyperlink"/>
            <w:noProof/>
          </w:rPr>
          <w:t>Article 11 - Language</w:t>
        </w:r>
        <w:r w:rsidR="00AE25A0">
          <w:rPr>
            <w:noProof/>
            <w:webHidden/>
          </w:rPr>
          <w:tab/>
        </w:r>
        <w:r w:rsidR="00AE25A0">
          <w:rPr>
            <w:noProof/>
            <w:webHidden/>
          </w:rPr>
          <w:fldChar w:fldCharType="begin"/>
        </w:r>
        <w:r w:rsidR="00AE25A0">
          <w:rPr>
            <w:noProof/>
            <w:webHidden/>
          </w:rPr>
          <w:instrText xml:space="preserve"> PAGEREF _Toc508625489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6563BBDF" w14:textId="77777777" w:rsidR="00AE25A0" w:rsidRDefault="0044571B">
      <w:pPr>
        <w:pStyle w:val="TOC1"/>
        <w:tabs>
          <w:tab w:val="right" w:leader="dot" w:pos="10194"/>
        </w:tabs>
        <w:rPr>
          <w:rFonts w:eastAsiaTheme="minorEastAsia"/>
          <w:noProof/>
          <w:sz w:val="24"/>
          <w:szCs w:val="24"/>
          <w:lang w:val="en-US"/>
        </w:rPr>
      </w:pPr>
      <w:hyperlink w:anchor="_Toc508625490" w:history="1">
        <w:r w:rsidR="00AE25A0" w:rsidRPr="00E53E09">
          <w:rPr>
            <w:rStyle w:val="Hyperlink"/>
            <w:noProof/>
          </w:rPr>
          <w:t>Article 12 - Amendments</w:t>
        </w:r>
        <w:r w:rsidR="00AE25A0">
          <w:rPr>
            <w:noProof/>
            <w:webHidden/>
          </w:rPr>
          <w:tab/>
        </w:r>
        <w:r w:rsidR="00AE25A0">
          <w:rPr>
            <w:noProof/>
            <w:webHidden/>
          </w:rPr>
          <w:fldChar w:fldCharType="begin"/>
        </w:r>
        <w:r w:rsidR="00AE25A0">
          <w:rPr>
            <w:noProof/>
            <w:webHidden/>
          </w:rPr>
          <w:instrText xml:space="preserve"> PAGEREF _Toc508625490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3E2B5319" w14:textId="77777777" w:rsidR="00AE25A0" w:rsidRDefault="0044571B">
      <w:pPr>
        <w:pStyle w:val="TOC1"/>
        <w:tabs>
          <w:tab w:val="right" w:leader="dot" w:pos="10194"/>
        </w:tabs>
        <w:rPr>
          <w:rFonts w:eastAsiaTheme="minorEastAsia"/>
          <w:noProof/>
          <w:sz w:val="24"/>
          <w:szCs w:val="24"/>
          <w:lang w:val="en-US"/>
        </w:rPr>
      </w:pPr>
      <w:hyperlink w:anchor="_Toc508625491" w:history="1">
        <w:r w:rsidR="00AE25A0" w:rsidRPr="00E53E09">
          <w:rPr>
            <w:rStyle w:val="Hyperlink"/>
            <w:noProof/>
          </w:rPr>
          <w:t>Article 13 - Applicable Law</w:t>
        </w:r>
        <w:r w:rsidR="00AE25A0">
          <w:rPr>
            <w:noProof/>
            <w:webHidden/>
          </w:rPr>
          <w:tab/>
        </w:r>
        <w:r w:rsidR="00AE25A0">
          <w:rPr>
            <w:noProof/>
            <w:webHidden/>
          </w:rPr>
          <w:fldChar w:fldCharType="begin"/>
        </w:r>
        <w:r w:rsidR="00AE25A0">
          <w:rPr>
            <w:noProof/>
            <w:webHidden/>
          </w:rPr>
          <w:instrText xml:space="preserve"> PAGEREF _Toc508625491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1F1FADF1" w14:textId="77777777" w:rsidR="00AE25A0" w:rsidRDefault="0044571B">
      <w:pPr>
        <w:pStyle w:val="TOC1"/>
        <w:tabs>
          <w:tab w:val="right" w:leader="dot" w:pos="10194"/>
        </w:tabs>
        <w:rPr>
          <w:rFonts w:eastAsiaTheme="minorEastAsia"/>
          <w:noProof/>
          <w:sz w:val="24"/>
          <w:szCs w:val="24"/>
          <w:lang w:val="en-US"/>
        </w:rPr>
      </w:pPr>
      <w:hyperlink w:anchor="_Toc508625492" w:history="1">
        <w:r w:rsidR="00AE25A0" w:rsidRPr="00E53E09">
          <w:rPr>
            <w:rStyle w:val="Hyperlink"/>
            <w:noProof/>
          </w:rPr>
          <w:t>Article 14 - Settlement of disputes</w:t>
        </w:r>
        <w:r w:rsidR="00AE25A0">
          <w:rPr>
            <w:noProof/>
            <w:webHidden/>
          </w:rPr>
          <w:tab/>
        </w:r>
        <w:r w:rsidR="00AE25A0">
          <w:rPr>
            <w:noProof/>
            <w:webHidden/>
          </w:rPr>
          <w:fldChar w:fldCharType="begin"/>
        </w:r>
        <w:r w:rsidR="00AE25A0">
          <w:rPr>
            <w:noProof/>
            <w:webHidden/>
          </w:rPr>
          <w:instrText xml:space="preserve"> PAGEREF _Toc508625492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1D60B172" w14:textId="77777777" w:rsidR="00AE25A0" w:rsidRDefault="0044571B">
      <w:pPr>
        <w:pStyle w:val="TOC1"/>
        <w:tabs>
          <w:tab w:val="right" w:leader="dot" w:pos="10194"/>
        </w:tabs>
        <w:rPr>
          <w:rFonts w:eastAsiaTheme="minorEastAsia"/>
          <w:noProof/>
          <w:sz w:val="24"/>
          <w:szCs w:val="24"/>
          <w:lang w:val="en-US"/>
        </w:rPr>
      </w:pPr>
      <w:hyperlink w:anchor="_Toc508625493" w:history="1">
        <w:r w:rsidR="00AE25A0" w:rsidRPr="00E53E09">
          <w:rPr>
            <w:rStyle w:val="Hyperlink"/>
            <w:noProof/>
          </w:rPr>
          <w:t>Annexes</w:t>
        </w:r>
        <w:r w:rsidR="00AE25A0">
          <w:rPr>
            <w:noProof/>
            <w:webHidden/>
          </w:rPr>
          <w:tab/>
        </w:r>
        <w:r w:rsidR="00AE25A0">
          <w:rPr>
            <w:noProof/>
            <w:webHidden/>
          </w:rPr>
          <w:fldChar w:fldCharType="begin"/>
        </w:r>
        <w:r w:rsidR="00AE25A0">
          <w:rPr>
            <w:noProof/>
            <w:webHidden/>
          </w:rPr>
          <w:instrText xml:space="preserve"> PAGEREF _Toc508625493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2184336A" w14:textId="77777777" w:rsidR="00AE25A0" w:rsidRDefault="0044571B">
      <w:pPr>
        <w:pStyle w:val="TOC2"/>
        <w:tabs>
          <w:tab w:val="right" w:leader="dot" w:pos="10194"/>
        </w:tabs>
        <w:rPr>
          <w:rFonts w:eastAsiaTheme="minorEastAsia"/>
          <w:noProof/>
          <w:sz w:val="24"/>
          <w:szCs w:val="24"/>
          <w:lang w:val="en-US"/>
        </w:rPr>
      </w:pPr>
      <w:hyperlink w:anchor="_Toc508625494" w:history="1">
        <w:r w:rsidR="00AE25A0" w:rsidRPr="00E53E09">
          <w:rPr>
            <w:rStyle w:val="Hyperlink"/>
            <w:noProof/>
          </w:rPr>
          <w:t>Annex 2. Guidelines for applicants</w:t>
        </w:r>
        <w:r w:rsidR="00AE25A0">
          <w:rPr>
            <w:noProof/>
            <w:webHidden/>
          </w:rPr>
          <w:tab/>
        </w:r>
        <w:r w:rsidR="00AE25A0">
          <w:rPr>
            <w:noProof/>
            <w:webHidden/>
          </w:rPr>
          <w:fldChar w:fldCharType="begin"/>
        </w:r>
        <w:r w:rsidR="00AE25A0">
          <w:rPr>
            <w:noProof/>
            <w:webHidden/>
          </w:rPr>
          <w:instrText xml:space="preserve"> PAGEREF _Toc508625494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67B52A8B" w14:textId="77777777" w:rsidR="00AE25A0" w:rsidRDefault="0044571B">
      <w:pPr>
        <w:pStyle w:val="TOC2"/>
        <w:tabs>
          <w:tab w:val="right" w:leader="dot" w:pos="10194"/>
        </w:tabs>
        <w:rPr>
          <w:rFonts w:eastAsiaTheme="minorEastAsia"/>
          <w:noProof/>
          <w:sz w:val="24"/>
          <w:szCs w:val="24"/>
          <w:lang w:val="en-US"/>
        </w:rPr>
      </w:pPr>
      <w:hyperlink w:anchor="_Toc508625495" w:history="1">
        <w:r w:rsidR="00AE25A0" w:rsidRPr="00E53E09">
          <w:rPr>
            <w:rStyle w:val="Hyperlink"/>
            <w:noProof/>
          </w:rPr>
          <w:t>Annex 3. Sub-project Description of Work</w:t>
        </w:r>
        <w:r w:rsidR="00AE25A0">
          <w:rPr>
            <w:noProof/>
            <w:webHidden/>
          </w:rPr>
          <w:tab/>
        </w:r>
        <w:r w:rsidR="00AE25A0">
          <w:rPr>
            <w:noProof/>
            <w:webHidden/>
          </w:rPr>
          <w:fldChar w:fldCharType="begin"/>
        </w:r>
        <w:r w:rsidR="00AE25A0">
          <w:rPr>
            <w:noProof/>
            <w:webHidden/>
          </w:rPr>
          <w:instrText xml:space="preserve"> PAGEREF _Toc508625495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2C2E09D0" w14:textId="77777777" w:rsidR="00AE25A0" w:rsidRDefault="0044571B">
      <w:pPr>
        <w:pStyle w:val="TOC2"/>
        <w:tabs>
          <w:tab w:val="right" w:leader="dot" w:pos="10194"/>
        </w:tabs>
        <w:rPr>
          <w:rFonts w:eastAsiaTheme="minorEastAsia"/>
          <w:noProof/>
          <w:sz w:val="24"/>
          <w:szCs w:val="24"/>
          <w:lang w:val="en-US"/>
        </w:rPr>
      </w:pPr>
      <w:hyperlink w:anchor="_Toc508625496" w:history="1">
        <w:r w:rsidR="00AE25A0" w:rsidRPr="00E53E09">
          <w:rPr>
            <w:rStyle w:val="Hyperlink"/>
            <w:noProof/>
          </w:rPr>
          <w:t>Annex 3. Consortium and honour Declaration</w:t>
        </w:r>
        <w:r w:rsidR="00AE25A0">
          <w:rPr>
            <w:noProof/>
            <w:webHidden/>
          </w:rPr>
          <w:tab/>
        </w:r>
        <w:r w:rsidR="00AE25A0">
          <w:rPr>
            <w:noProof/>
            <w:webHidden/>
          </w:rPr>
          <w:fldChar w:fldCharType="begin"/>
        </w:r>
        <w:r w:rsidR="00AE25A0">
          <w:rPr>
            <w:noProof/>
            <w:webHidden/>
          </w:rPr>
          <w:instrText xml:space="preserve"> PAGEREF _Toc508625496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7D3B38F1" w14:textId="77777777" w:rsidR="00AE25A0" w:rsidRDefault="0044571B">
      <w:pPr>
        <w:pStyle w:val="TOC2"/>
        <w:tabs>
          <w:tab w:val="right" w:leader="dot" w:pos="10194"/>
        </w:tabs>
        <w:rPr>
          <w:rFonts w:eastAsiaTheme="minorEastAsia"/>
          <w:noProof/>
          <w:sz w:val="24"/>
          <w:szCs w:val="24"/>
          <w:lang w:val="en-US"/>
        </w:rPr>
      </w:pPr>
      <w:hyperlink w:anchor="_Toc508625497" w:history="1">
        <w:r w:rsidR="00AE25A0" w:rsidRPr="00E53E09">
          <w:rPr>
            <w:rStyle w:val="Hyperlink"/>
            <w:noProof/>
          </w:rPr>
          <w:t>Annex 4. Administrative data form/SME Declaration</w:t>
        </w:r>
        <w:r w:rsidR="00AE25A0">
          <w:rPr>
            <w:noProof/>
            <w:webHidden/>
          </w:rPr>
          <w:tab/>
        </w:r>
        <w:r w:rsidR="00AE25A0">
          <w:rPr>
            <w:noProof/>
            <w:webHidden/>
          </w:rPr>
          <w:fldChar w:fldCharType="begin"/>
        </w:r>
        <w:r w:rsidR="00AE25A0">
          <w:rPr>
            <w:noProof/>
            <w:webHidden/>
          </w:rPr>
          <w:instrText xml:space="preserve"> PAGEREF _Toc508625497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64046139" w14:textId="77777777" w:rsidR="00AE25A0" w:rsidRDefault="0044571B">
      <w:pPr>
        <w:pStyle w:val="TOC2"/>
        <w:tabs>
          <w:tab w:val="right" w:leader="dot" w:pos="10194"/>
        </w:tabs>
        <w:rPr>
          <w:rFonts w:eastAsiaTheme="minorEastAsia"/>
          <w:noProof/>
          <w:sz w:val="24"/>
          <w:szCs w:val="24"/>
          <w:lang w:val="en-US"/>
        </w:rPr>
      </w:pPr>
      <w:hyperlink w:anchor="_Toc508625498" w:history="1">
        <w:r w:rsidR="00AE25A0" w:rsidRPr="00E53E09">
          <w:rPr>
            <w:rStyle w:val="Hyperlink"/>
            <w:noProof/>
          </w:rPr>
          <w:t>Annex 5. Individuals’ status information</w:t>
        </w:r>
        <w:r w:rsidR="00AE25A0">
          <w:rPr>
            <w:noProof/>
            <w:webHidden/>
          </w:rPr>
          <w:tab/>
        </w:r>
        <w:r w:rsidR="00AE25A0">
          <w:rPr>
            <w:noProof/>
            <w:webHidden/>
          </w:rPr>
          <w:fldChar w:fldCharType="begin"/>
        </w:r>
        <w:r w:rsidR="00AE25A0">
          <w:rPr>
            <w:noProof/>
            <w:webHidden/>
          </w:rPr>
          <w:instrText xml:space="preserve"> PAGEREF _Toc508625498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1712A24C" w14:textId="77777777" w:rsidR="00AE25A0" w:rsidRDefault="0044571B">
      <w:pPr>
        <w:pStyle w:val="TOC2"/>
        <w:tabs>
          <w:tab w:val="right" w:leader="dot" w:pos="10194"/>
        </w:tabs>
        <w:rPr>
          <w:rFonts w:eastAsiaTheme="minorEastAsia"/>
          <w:noProof/>
          <w:sz w:val="24"/>
          <w:szCs w:val="24"/>
          <w:lang w:val="en-US"/>
        </w:rPr>
      </w:pPr>
      <w:hyperlink w:anchor="_Toc508625499" w:history="1">
        <w:r w:rsidR="00AE25A0" w:rsidRPr="00E53E09">
          <w:rPr>
            <w:rStyle w:val="Hyperlink"/>
            <w:noProof/>
          </w:rPr>
          <w:t>Annex 6. Bank account information form</w:t>
        </w:r>
        <w:r w:rsidR="00AE25A0">
          <w:rPr>
            <w:noProof/>
            <w:webHidden/>
          </w:rPr>
          <w:tab/>
        </w:r>
        <w:r w:rsidR="00AE25A0">
          <w:rPr>
            <w:noProof/>
            <w:webHidden/>
          </w:rPr>
          <w:fldChar w:fldCharType="begin"/>
        </w:r>
        <w:r w:rsidR="00AE25A0">
          <w:rPr>
            <w:noProof/>
            <w:webHidden/>
          </w:rPr>
          <w:instrText xml:space="preserve"> PAGEREF _Toc508625499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40E9083D" w14:textId="77777777" w:rsidR="00CA5236" w:rsidRDefault="002E5BAF" w:rsidP="00CA2384">
      <w:pPr>
        <w:pStyle w:val="Heading1"/>
        <w:spacing w:after="0"/>
      </w:pPr>
      <w:r w:rsidRPr="00CA2384">
        <w:rPr>
          <w:rFonts w:eastAsiaTheme="minorHAnsi" w:cstheme="minorBidi"/>
          <w:b w:val="0"/>
          <w:bCs w:val="0"/>
          <w:color w:val="auto"/>
          <w:sz w:val="18"/>
          <w:szCs w:val="22"/>
        </w:rPr>
        <w:fldChar w:fldCharType="end"/>
      </w:r>
      <w:r w:rsidR="00CA5236">
        <w:br w:type="page"/>
      </w:r>
    </w:p>
    <w:p w14:paraId="46EDE2B4" w14:textId="77777777" w:rsidR="006E1CF0" w:rsidRDefault="006E1CF0" w:rsidP="002774FB">
      <w:pPr>
        <w:pStyle w:val="Heading1"/>
      </w:pPr>
      <w:bookmarkStart w:id="0" w:name="_Toc508625470"/>
      <w:r>
        <w:lastRenderedPageBreak/>
        <w:t>Contracting parties</w:t>
      </w:r>
      <w:bookmarkEnd w:id="0"/>
    </w:p>
    <w:p w14:paraId="2F1EE55D" w14:textId="77777777" w:rsidR="00C34924" w:rsidRDefault="00E20F2A" w:rsidP="006E1CF0">
      <w:r>
        <w:t>Today xxx of Month xxx 2018</w:t>
      </w:r>
      <w:r w:rsidR="00D53B60">
        <w:t>,</w:t>
      </w:r>
    </w:p>
    <w:p w14:paraId="4F51EFAF" w14:textId="77777777" w:rsidR="00D53B60" w:rsidRDefault="00D53B60" w:rsidP="006E1CF0">
      <w:pPr>
        <w:rPr>
          <w:lang w:eastAsia="en-GB"/>
        </w:rPr>
      </w:pPr>
    </w:p>
    <w:p w14:paraId="1564F0AE" w14:textId="77777777" w:rsidR="008B703C" w:rsidRDefault="00C34924" w:rsidP="00C34924">
      <w:pPr>
        <w:rPr>
          <w:lang w:eastAsia="en-GB"/>
        </w:rPr>
      </w:pPr>
      <w:r>
        <w:rPr>
          <w:lang w:eastAsia="en-GB"/>
        </w:rPr>
        <w:t xml:space="preserve">INTRASOFT INTERNATIONAL SA (INTRA), established in RUE MONTOYER 40, BRUXELLES 1000, Belgium, VAT number: BE0472324870, duly represented for the purposes of signing the Sub-grant agreement </w:t>
      </w:r>
      <w:r w:rsidRPr="00736251">
        <w:rPr>
          <w:lang w:eastAsia="en-GB"/>
        </w:rPr>
        <w:t>by CEO, Alexandros Stergios MANOS as</w:t>
      </w:r>
      <w:r w:rsidRPr="006E1CF0">
        <w:rPr>
          <w:lang w:eastAsia="en-GB"/>
        </w:rPr>
        <w:t xml:space="preserve"> Coordinator of the</w:t>
      </w:r>
      <w:r w:rsidR="008B703C">
        <w:rPr>
          <w:lang w:eastAsia="en-GB"/>
        </w:rPr>
        <w:t xml:space="preserve"> DIATOMIC</w:t>
      </w:r>
      <w:r w:rsidRPr="006E1CF0">
        <w:rPr>
          <w:lang w:eastAsia="en-GB"/>
        </w:rPr>
        <w:t xml:space="preserve"> consortium</w:t>
      </w:r>
    </w:p>
    <w:p w14:paraId="5C721076"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“Contractor”</w:t>
      </w:r>
      <w:r w:rsidR="00D53B60">
        <w:rPr>
          <w:lang w:eastAsia="en-GB"/>
        </w:rPr>
        <w:t xml:space="preserve"> </w:t>
      </w:r>
    </w:p>
    <w:p w14:paraId="1EEE6320" w14:textId="77777777" w:rsidR="003E2AF7" w:rsidRDefault="003E2AF7" w:rsidP="00C34924">
      <w:pPr>
        <w:rPr>
          <w:lang w:eastAsia="en-GB"/>
        </w:rPr>
      </w:pPr>
      <w:r>
        <w:rPr>
          <w:lang w:eastAsia="en-GB"/>
        </w:rPr>
        <w:t xml:space="preserve">and </w:t>
      </w:r>
    </w:p>
    <w:p w14:paraId="3A5D7773" w14:textId="77777777" w:rsidR="00C34924" w:rsidRDefault="00C34924" w:rsidP="00C34924">
      <w:pPr>
        <w:rPr>
          <w:lang w:eastAsia="en-GB"/>
        </w:rPr>
      </w:pPr>
      <w:r>
        <w:rPr>
          <w:lang w:eastAsia="en-GB"/>
        </w:rPr>
        <w:t>BIOSENSE INSTITUTE - RESEARCH AND DEVELOPMENT INSTITUTE FOR INFORMATION TECHNOLOGIES IN BIOSYSTEMS (</w:t>
      </w:r>
      <w:r w:rsidR="008B703C">
        <w:rPr>
          <w:lang w:eastAsia="en-GB"/>
        </w:rPr>
        <w:t xml:space="preserve">BIOS), established in DR ZORANA </w:t>
      </w:r>
      <w:r>
        <w:rPr>
          <w:lang w:eastAsia="en-GB"/>
        </w:rPr>
        <w:t>D</w:t>
      </w:r>
      <w:r w:rsidR="008B703C">
        <w:rPr>
          <w:lang w:eastAsia="en-GB"/>
        </w:rPr>
        <w:t>J</w:t>
      </w:r>
      <w:r>
        <w:rPr>
          <w:lang w:eastAsia="en-GB"/>
        </w:rPr>
        <w:t>IND</w:t>
      </w:r>
      <w:r w:rsidR="008B703C">
        <w:rPr>
          <w:lang w:eastAsia="en-GB"/>
        </w:rPr>
        <w:t>J</w:t>
      </w:r>
      <w:r>
        <w:rPr>
          <w:lang w:eastAsia="en-GB"/>
        </w:rPr>
        <w:t>ICA STREET 1, NOVI SAD 21000, Serbia, VAT number: RS109015886,</w:t>
      </w:r>
      <w:r w:rsidR="008B703C">
        <w:rPr>
          <w:lang w:eastAsia="en-GB"/>
        </w:rPr>
        <w:t xml:space="preserve"> duly represented for the purposes of signing the Sub-grant agreement by director Prof. Dr Vladimir Crnojević, as Treasurer of the DIATOMIC consortium,</w:t>
      </w:r>
    </w:p>
    <w:p w14:paraId="2EBC52CA"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w:t>
      </w:r>
      <w:r>
        <w:rPr>
          <w:lang w:eastAsia="en-GB"/>
        </w:rPr>
        <w:t>Treasurer</w:t>
      </w:r>
      <w:r w:rsidRPr="006E1CF0">
        <w:rPr>
          <w:lang w:eastAsia="en-GB"/>
        </w:rPr>
        <w:t>”</w:t>
      </w:r>
    </w:p>
    <w:p w14:paraId="09C0EB53" w14:textId="77777777" w:rsidR="008B703C" w:rsidRDefault="008B703C" w:rsidP="00C34924">
      <w:pPr>
        <w:rPr>
          <w:lang w:eastAsia="en-GB"/>
        </w:rPr>
      </w:pPr>
    </w:p>
    <w:p w14:paraId="49107DC2" w14:textId="77777777" w:rsidR="006E1CF0" w:rsidRDefault="006E1CF0" w:rsidP="006E1CF0">
      <w:r>
        <w:t>Of the one part,</w:t>
      </w:r>
      <w:r w:rsidR="00D53B60">
        <w:t>and</w:t>
      </w:r>
    </w:p>
    <w:p w14:paraId="18B55492" w14:textId="77777777" w:rsidR="006E1CF0" w:rsidRDefault="006E1CF0" w:rsidP="006E1CF0"/>
    <w:p w14:paraId="7F7A1763" w14:textId="77777777" w:rsidR="006E1CF0" w:rsidRDefault="006E1CF0" w:rsidP="006E1CF0">
      <w:r>
        <w:t>{</w:t>
      </w:r>
    </w:p>
    <w:p w14:paraId="09E03392" w14:textId="77777777" w:rsidR="006E1CF0" w:rsidRDefault="006E1CF0" w:rsidP="006E1CF0">
      <w:r>
        <w:t>[</w:t>
      </w:r>
      <w:r w:rsidR="008B703C">
        <w:t>CONSORTIUM_LEADER_</w:t>
      </w:r>
      <w:r>
        <w:t>COMPANY_NAME], a private law company organized under the laws of [COUNTRY], established in [LEGAL_ADDRESS], with VAT nr [</w:t>
      </w:r>
      <w:r w:rsidRPr="00AE25A0">
        <w:rPr>
          <w:highlight w:val="yellow"/>
        </w:rPr>
        <w:t>VAT_NUMBER</w:t>
      </w:r>
      <w:r>
        <w:t>], duly represented by [LEGAL_REPRESENTATIVE], [</w:t>
      </w:r>
      <w:r w:rsidR="008B703C">
        <w:t>LEGAL_REPRESENTATIVE_POSITION],</w:t>
      </w:r>
    </w:p>
    <w:p w14:paraId="79270C3A"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w:t>
      </w:r>
      <w:r>
        <w:rPr>
          <w:lang w:eastAsia="en-GB"/>
        </w:rPr>
        <w:t>Beneficiary</w:t>
      </w:r>
      <w:r w:rsidRPr="006E1CF0">
        <w:rPr>
          <w:lang w:eastAsia="en-GB"/>
        </w:rPr>
        <w:t>”</w:t>
      </w:r>
    </w:p>
    <w:p w14:paraId="6A0D0301" w14:textId="77777777" w:rsidR="006E1CF0" w:rsidRDefault="006E1CF0" w:rsidP="006E1CF0">
      <w:r>
        <w:t>}</w:t>
      </w:r>
    </w:p>
    <w:p w14:paraId="103939F9" w14:textId="77777777" w:rsidR="00D53B60" w:rsidRPr="007023BA" w:rsidRDefault="00D53B60" w:rsidP="00D53B60">
      <w:pPr>
        <w:rPr>
          <w:sz w:val="24"/>
          <w:szCs w:val="24"/>
        </w:rPr>
      </w:pPr>
      <w:r>
        <w:rPr>
          <w:sz w:val="24"/>
          <w:szCs w:val="24"/>
        </w:rPr>
        <w:t>o</w:t>
      </w:r>
      <w:r w:rsidRPr="000010F5">
        <w:rPr>
          <w:sz w:val="24"/>
          <w:szCs w:val="24"/>
        </w:rPr>
        <w:t>f the other part</w:t>
      </w:r>
    </w:p>
    <w:p w14:paraId="7E71BB8D" w14:textId="77777777" w:rsidR="003E2AF7" w:rsidRDefault="003E2AF7" w:rsidP="006E1CF0"/>
    <w:p w14:paraId="6C3515F8" w14:textId="77777777" w:rsidR="006E1CF0" w:rsidRDefault="006E1CF0" w:rsidP="006E1CF0">
      <w:r>
        <w:t>Hereinafter collectively referred as</w:t>
      </w:r>
      <w:r w:rsidR="003E2AF7">
        <w:t xml:space="preserve"> the “Contracting Parties</w:t>
      </w:r>
      <w:r>
        <w:t>”</w:t>
      </w:r>
    </w:p>
    <w:p w14:paraId="4B98ADC6" w14:textId="77777777" w:rsidR="006E1CF0" w:rsidRDefault="006E1CF0" w:rsidP="006E1CF0"/>
    <w:p w14:paraId="3B4F6750" w14:textId="77777777" w:rsidR="006E1CF0" w:rsidRDefault="006E1CF0" w:rsidP="006E1CF0">
      <w:r>
        <w:t>HAVE AGREED to the following terms and conditions including those in the following Annexes, which form an integral part of thi</w:t>
      </w:r>
      <w:r w:rsidR="008B703C">
        <w:t>s S</w:t>
      </w:r>
      <w:r>
        <w:t>ub-grant agreement (hereinafter referred as the “Contract”)</w:t>
      </w:r>
    </w:p>
    <w:p w14:paraId="703B2E7E" w14:textId="77777777" w:rsidR="006E1CF0" w:rsidRDefault="006E1CF0" w:rsidP="006E1CF0"/>
    <w:p w14:paraId="29738E16" w14:textId="77777777" w:rsidR="006E1CF0" w:rsidRDefault="006E1CF0">
      <w:pPr>
        <w:spacing w:before="0" w:after="200" w:line="276" w:lineRule="auto"/>
        <w:jc w:val="left"/>
        <w:rPr>
          <w:rFonts w:eastAsiaTheme="majorEastAsia" w:cstheme="majorBidi"/>
          <w:b/>
          <w:bCs/>
          <w:color w:val="365F91" w:themeColor="accent1" w:themeShade="BF"/>
          <w:sz w:val="28"/>
          <w:szCs w:val="28"/>
        </w:rPr>
      </w:pPr>
      <w:r>
        <w:br w:type="page"/>
      </w:r>
    </w:p>
    <w:p w14:paraId="511EB4A3" w14:textId="77777777" w:rsidR="006E1CF0" w:rsidRDefault="006E1CF0" w:rsidP="002774FB">
      <w:pPr>
        <w:pStyle w:val="Heading1"/>
      </w:pPr>
      <w:bookmarkStart w:id="1" w:name="_Toc508625471"/>
      <w:r>
        <w:lastRenderedPageBreak/>
        <w:t>General Provisions</w:t>
      </w:r>
      <w:bookmarkEnd w:id="1"/>
    </w:p>
    <w:p w14:paraId="2204B878" w14:textId="77777777" w:rsidR="00FD4C51" w:rsidRDefault="00FD4C51" w:rsidP="006E1CF0"/>
    <w:p w14:paraId="2A25929C" w14:textId="77777777" w:rsidR="006E1CF0" w:rsidRDefault="006E1CF0" w:rsidP="006E1CF0">
      <w:r>
        <w:t xml:space="preserve">The European Commission (hereinafter referred as the “EC”) and the Contractor on behalf of the consortium have signed the Grant Agreement no </w:t>
      </w:r>
      <w:r w:rsidR="003E2AF7">
        <w:t>761809</w:t>
      </w:r>
      <w:r>
        <w:t xml:space="preserve"> for the implementation of the </w:t>
      </w:r>
      <w:r w:rsidR="003E2AF7" w:rsidRPr="003E2AF7">
        <w:t xml:space="preserve">DIGITAL INNOVATION HUBS BOOSTING EUROPEAN MICROELECTRONICS INDUSTRY </w:t>
      </w:r>
      <w:r w:rsidR="003E2AF7">
        <w:t xml:space="preserve">– DIATOMIC </w:t>
      </w:r>
      <w:r>
        <w:t>within the framework of the</w:t>
      </w:r>
      <w:r w:rsidR="003E2AF7">
        <w:t xml:space="preserve"> </w:t>
      </w:r>
      <w:r w:rsidR="003E2AF7" w:rsidRPr="003E2AF7">
        <w:t>European Union’s Horizon 2020 research and innovation programme</w:t>
      </w:r>
      <w:r w:rsidR="003E2AF7">
        <w:t xml:space="preserve">, </w:t>
      </w:r>
      <w:r w:rsidR="003E2AF7" w:rsidRPr="003E2AF7">
        <w:t>H2020-ICT-2016-2 (Smart Anything Everywhere)</w:t>
      </w:r>
      <w:r>
        <w:t>.</w:t>
      </w:r>
    </w:p>
    <w:p w14:paraId="7E763B4B" w14:textId="77777777" w:rsidR="006E1CF0" w:rsidRDefault="006E1CF0" w:rsidP="006E1CF0"/>
    <w:p w14:paraId="18CD972C" w14:textId="77777777" w:rsidR="006E1CF0" w:rsidRDefault="006E1CF0" w:rsidP="006E1CF0">
      <w:r>
        <w:t xml:space="preserve">The Contract aims at defining the framework of rights and obligations of the Contracting Parties under the </w:t>
      </w:r>
      <w:r w:rsidR="00250318">
        <w:t>Sub-p</w:t>
      </w:r>
      <w:r>
        <w:t>roject [</w:t>
      </w:r>
      <w:r w:rsidR="00250318">
        <w:t>SUB-</w:t>
      </w:r>
      <w:r>
        <w:t>PROJECT_ACRONYM], [</w:t>
      </w:r>
      <w:r w:rsidR="00250318">
        <w:t>SUB-</w:t>
      </w:r>
      <w:r>
        <w:t>PROJECT_FULL_NAME].</w:t>
      </w:r>
    </w:p>
    <w:p w14:paraId="222D2E41" w14:textId="77777777" w:rsidR="006E1CF0" w:rsidRDefault="006E1CF0" w:rsidP="006E1CF0"/>
    <w:p w14:paraId="3A544117" w14:textId="77777777" w:rsidR="006E1CF0" w:rsidRDefault="006E1CF0" w:rsidP="006E1CF0">
      <w:r>
        <w:t>The Beneficiary has received the favourable resolution by the external evaluators and therefore is entitle</w:t>
      </w:r>
      <w:r w:rsidR="006448A8">
        <w:t>d</w:t>
      </w:r>
      <w:r>
        <w:t xml:space="preserve"> to receive funding and services according to the terms and conditions set out under the Contract.</w:t>
      </w:r>
    </w:p>
    <w:p w14:paraId="4D51E227" w14:textId="77777777" w:rsidR="006448A8" w:rsidRDefault="006448A8" w:rsidP="006E1CF0"/>
    <w:p w14:paraId="595DC0FE" w14:textId="77777777" w:rsidR="006448A8" w:rsidRDefault="006448A8" w:rsidP="006E1CF0">
      <w:r w:rsidRPr="00353F02">
        <w:t>The funds received by the Beneficiary are owned by the EC. The Contractor</w:t>
      </w:r>
      <w:r w:rsidR="003E2AF7">
        <w:t xml:space="preserve"> and the Treasurer are</w:t>
      </w:r>
      <w:r w:rsidRPr="00353F02">
        <w:t xml:space="preserve"> a mere holder and manager of the funds.</w:t>
      </w:r>
    </w:p>
    <w:p w14:paraId="7CC1AD68" w14:textId="77777777" w:rsidR="002774FB" w:rsidRDefault="002774FB" w:rsidP="006E1CF0"/>
    <w:p w14:paraId="2D266685" w14:textId="77777777" w:rsidR="006E1CF0" w:rsidRDefault="006E1CF0" w:rsidP="006E1CF0"/>
    <w:p w14:paraId="3537B9FC" w14:textId="77777777" w:rsidR="00CA5236" w:rsidRDefault="006E1CF0" w:rsidP="002774FB">
      <w:pPr>
        <w:pStyle w:val="Heading1"/>
      </w:pPr>
      <w:bookmarkStart w:id="2" w:name="_Toc508625472"/>
      <w:r>
        <w:t>Article</w:t>
      </w:r>
      <w:r w:rsidR="002774FB">
        <w:t xml:space="preserve"> 1 - </w:t>
      </w:r>
      <w:r w:rsidR="002774FB" w:rsidRPr="002774FB">
        <w:t>Entry into force of the contract and Termination</w:t>
      </w:r>
      <w:bookmarkEnd w:id="2"/>
    </w:p>
    <w:p w14:paraId="35E6BED5" w14:textId="77777777" w:rsidR="00FD4C51" w:rsidRDefault="00FD4C51" w:rsidP="002774FB"/>
    <w:p w14:paraId="7033B363" w14:textId="77777777" w:rsidR="002774FB" w:rsidRDefault="002774FB" w:rsidP="002774FB">
      <w:r w:rsidRPr="002774FB">
        <w:t>This Contract shall enter into force on the day of its signature by the last Contracting Party.</w:t>
      </w:r>
      <w:r w:rsidR="003E2AF7">
        <w:t xml:space="preserve"> </w:t>
      </w:r>
      <w:r w:rsidRPr="002774FB">
        <w:t xml:space="preserve">The termination of the Contract will be subject to the terms and conditions set out in </w:t>
      </w:r>
      <w:r w:rsidR="00353F02">
        <w:t xml:space="preserve">Annex </w:t>
      </w:r>
      <w:r w:rsidR="00D53B60">
        <w:t xml:space="preserve">2 </w:t>
      </w:r>
      <w:r w:rsidR="00353F02">
        <w:t xml:space="preserve">– Guidelines for Applicants. </w:t>
      </w:r>
    </w:p>
    <w:p w14:paraId="0A75DE25" w14:textId="77777777" w:rsidR="002774FB" w:rsidRDefault="002774FB" w:rsidP="002774FB"/>
    <w:p w14:paraId="66D7EA9C" w14:textId="77777777" w:rsidR="002774FB" w:rsidRDefault="002774FB" w:rsidP="002774FB"/>
    <w:p w14:paraId="04505338" w14:textId="77777777" w:rsidR="002774FB" w:rsidRPr="002774FB" w:rsidRDefault="002774FB" w:rsidP="002774FB">
      <w:pPr>
        <w:pStyle w:val="Heading1"/>
      </w:pPr>
      <w:bookmarkStart w:id="3" w:name="_Toc508625473"/>
      <w:r w:rsidRPr="002774FB">
        <w:t>Article 2</w:t>
      </w:r>
      <w:r w:rsidR="00FD4C51">
        <w:t xml:space="preserve"> </w:t>
      </w:r>
      <w:r w:rsidRPr="002774FB">
        <w:t>- Obligations and Responsibilities of the Beneficiary</w:t>
      </w:r>
      <w:bookmarkEnd w:id="3"/>
    </w:p>
    <w:p w14:paraId="18953814" w14:textId="77777777" w:rsidR="00FD4C51" w:rsidRDefault="00FD4C51" w:rsidP="002774FB"/>
    <w:p w14:paraId="2F951B9A" w14:textId="77777777" w:rsidR="002774FB" w:rsidRPr="002774FB" w:rsidRDefault="002774FB" w:rsidP="002774FB">
      <w:r w:rsidRPr="002774FB">
        <w:t xml:space="preserve">The obligations and responsibilities are defined in detail in </w:t>
      </w:r>
      <w:r>
        <w:t xml:space="preserve">the </w:t>
      </w:r>
      <w:r w:rsidR="00353F02">
        <w:t xml:space="preserve">Annex </w:t>
      </w:r>
      <w:r w:rsidR="0007078F">
        <w:t>1</w:t>
      </w:r>
      <w:r w:rsidR="00353F02">
        <w:t xml:space="preserve"> - </w:t>
      </w:r>
      <w:r>
        <w:t>Guidelines for Applicants.</w:t>
      </w:r>
    </w:p>
    <w:p w14:paraId="0650AF9A" w14:textId="77777777" w:rsidR="002774FB" w:rsidRDefault="002774FB" w:rsidP="002774FB"/>
    <w:p w14:paraId="606D5373" w14:textId="77777777" w:rsidR="002774FB" w:rsidRDefault="002774FB" w:rsidP="002774FB">
      <w:r w:rsidRPr="002774FB">
        <w:t xml:space="preserve">Additionally, the Beneficiary shall take every necessary precaution to avoid any risk of conflict of interest relating to economic interests, political or national affinities, family or emotional ties or any other interests liable to influence the impartial and objective performance of the </w:t>
      </w:r>
      <w:r w:rsidR="00250318">
        <w:t>Sub-project</w:t>
      </w:r>
      <w:r w:rsidRPr="002774FB">
        <w:t>.</w:t>
      </w:r>
    </w:p>
    <w:p w14:paraId="5D275EEF" w14:textId="77777777" w:rsidR="002774FB" w:rsidRDefault="002774FB" w:rsidP="002774FB"/>
    <w:p w14:paraId="4A71CFD7" w14:textId="77777777" w:rsidR="002774FB" w:rsidRDefault="002774FB" w:rsidP="002774FB">
      <w:pPr>
        <w:pStyle w:val="Heading1"/>
      </w:pPr>
      <w:bookmarkStart w:id="4" w:name="_Toc508625474"/>
      <w:r w:rsidRPr="002774FB">
        <w:t>Article 3 - Breach of Contractual obligations</w:t>
      </w:r>
      <w:bookmarkEnd w:id="4"/>
    </w:p>
    <w:p w14:paraId="0B3F3CDB" w14:textId="77777777" w:rsidR="00FD4C51" w:rsidRDefault="00FD4C51" w:rsidP="002774FB"/>
    <w:p w14:paraId="140E578E" w14:textId="77777777" w:rsidR="002774FB" w:rsidRDefault="002774FB" w:rsidP="002774FB">
      <w:r>
        <w:t>In the event the Contractor identifies that the Beneficiary:</w:t>
      </w:r>
    </w:p>
    <w:p w14:paraId="0541ACB2" w14:textId="77777777" w:rsidR="002774FB" w:rsidRDefault="002774FB" w:rsidP="002774FB">
      <w:pPr>
        <w:pStyle w:val="ListParagraph"/>
        <w:numPr>
          <w:ilvl w:val="0"/>
          <w:numId w:val="37"/>
        </w:numPr>
      </w:pPr>
      <w:r>
        <w:t>Breached its obligations under the Contract</w:t>
      </w:r>
      <w:r w:rsidR="0007078F">
        <w:t>.</w:t>
      </w:r>
    </w:p>
    <w:p w14:paraId="438ACE6E" w14:textId="77777777" w:rsidR="002774FB" w:rsidRDefault="002774FB" w:rsidP="002774FB">
      <w:pPr>
        <w:pStyle w:val="ListParagraph"/>
        <w:numPr>
          <w:ilvl w:val="0"/>
          <w:numId w:val="37"/>
        </w:numPr>
      </w:pPr>
      <w:r>
        <w:t xml:space="preserve">Stopped to carry out its business object of this Contract and therefore is not able or willing to continue the </w:t>
      </w:r>
      <w:r w:rsidR="00250318">
        <w:t>Sub-project</w:t>
      </w:r>
      <w:r>
        <w:t>.</w:t>
      </w:r>
    </w:p>
    <w:p w14:paraId="3F1E1A6B" w14:textId="77777777" w:rsidR="002774FB" w:rsidRDefault="002774FB" w:rsidP="002774FB">
      <w:pPr>
        <w:pStyle w:val="ListParagraph"/>
        <w:numPr>
          <w:ilvl w:val="0"/>
          <w:numId w:val="37"/>
        </w:numPr>
      </w:pPr>
      <w:r>
        <w:t>Is engaged in a bankrupt or receivership process.</w:t>
      </w:r>
    </w:p>
    <w:p w14:paraId="00E84727" w14:textId="77777777" w:rsidR="002774FB" w:rsidRDefault="002774FB" w:rsidP="002774FB">
      <w:pPr>
        <w:pStyle w:val="ListParagraph"/>
        <w:ind w:left="360"/>
      </w:pPr>
    </w:p>
    <w:p w14:paraId="69FE5332" w14:textId="77777777" w:rsidR="002774FB" w:rsidRDefault="002774FB" w:rsidP="002774FB">
      <w:r>
        <w:t>The Contractor will give written notice requiring that such breach to be remedied within 30 days.</w:t>
      </w:r>
    </w:p>
    <w:p w14:paraId="5CCA8F90" w14:textId="77777777" w:rsidR="002774FB" w:rsidRDefault="002774FB" w:rsidP="002774FB"/>
    <w:p w14:paraId="61F269EB" w14:textId="77777777" w:rsidR="002774FB" w:rsidRDefault="002774FB" w:rsidP="002774FB">
      <w:r>
        <w:t>In case the Beneficiary has not brought remedies from the notice, the Contractor may decide to terminate the contract unilaterally.</w:t>
      </w:r>
    </w:p>
    <w:p w14:paraId="2BD637B6" w14:textId="77777777" w:rsidR="002774FB" w:rsidRDefault="002774FB" w:rsidP="002774FB"/>
    <w:p w14:paraId="542404B4" w14:textId="77777777" w:rsidR="002774FB" w:rsidRDefault="002774FB" w:rsidP="002774FB">
      <w:r>
        <w:lastRenderedPageBreak/>
        <w:t>Moreover, in the event the breach of the contractual obligations has been manifestly intentioned or with gross negligence, the Contractor may request the Beneficiary the refund of the payments made to date.</w:t>
      </w:r>
    </w:p>
    <w:p w14:paraId="04D54117" w14:textId="77777777" w:rsidR="002774FB" w:rsidRDefault="002774FB" w:rsidP="002774FB"/>
    <w:p w14:paraId="042EBEB7" w14:textId="77777777" w:rsidR="00FD4C51" w:rsidRDefault="00FD4C51" w:rsidP="002774FB"/>
    <w:p w14:paraId="10571E2B" w14:textId="77777777" w:rsidR="002774FB" w:rsidRDefault="002774FB" w:rsidP="002774FB">
      <w:pPr>
        <w:pStyle w:val="Heading1"/>
      </w:pPr>
      <w:bookmarkStart w:id="5" w:name="_Toc508625475"/>
      <w:r w:rsidRPr="002774FB">
        <w:t>Article 4</w:t>
      </w:r>
      <w:r w:rsidR="0007078F">
        <w:t xml:space="preserve"> </w:t>
      </w:r>
      <w:r w:rsidRPr="002774FB">
        <w:t>- Price and Financial provisions</w:t>
      </w:r>
      <w:bookmarkEnd w:id="5"/>
    </w:p>
    <w:p w14:paraId="792D071F" w14:textId="77777777" w:rsidR="002774FB" w:rsidRDefault="002774FB" w:rsidP="002774FB">
      <w:pPr>
        <w:pStyle w:val="Heading2"/>
      </w:pPr>
      <w:bookmarkStart w:id="6" w:name="_Toc508625476"/>
      <w:r>
        <w:t>4.1 Maximum financial contribution</w:t>
      </w:r>
      <w:bookmarkEnd w:id="6"/>
    </w:p>
    <w:p w14:paraId="4F77369C" w14:textId="77777777" w:rsidR="00967362" w:rsidRDefault="00967362" w:rsidP="002774FB"/>
    <w:p w14:paraId="2B76CC60" w14:textId="77777777" w:rsidR="00967362" w:rsidRDefault="002774FB" w:rsidP="002774FB">
      <w:r>
        <w:t xml:space="preserve">The maximum financial contribution to be granted to the Beneficiary shall not exceed the amount </w:t>
      </w:r>
      <w:r w:rsidR="0007078F">
        <w:rPr>
          <w:b/>
          <w:bCs/>
          <w:highlight w:val="yellow"/>
        </w:rPr>
        <w:t>xxxxxxxxxxxx</w:t>
      </w:r>
      <w:r w:rsidRPr="0007078F">
        <w:rPr>
          <w:b/>
          <w:bCs/>
          <w:highlight w:val="yellow"/>
        </w:rPr>
        <w:t xml:space="preserve"> euros (</w:t>
      </w:r>
      <w:r w:rsidR="0007078F">
        <w:rPr>
          <w:b/>
          <w:bCs/>
          <w:highlight w:val="yellow"/>
        </w:rPr>
        <w:t>xxx</w:t>
      </w:r>
      <w:r w:rsidRPr="0007078F">
        <w:rPr>
          <w:b/>
          <w:bCs/>
          <w:highlight w:val="yellow"/>
        </w:rPr>
        <w:t>.</w:t>
      </w:r>
      <w:r w:rsidR="0007078F">
        <w:rPr>
          <w:b/>
          <w:bCs/>
          <w:highlight w:val="yellow"/>
        </w:rPr>
        <w:t>xxx</w:t>
      </w:r>
      <w:r w:rsidRPr="0007078F">
        <w:rPr>
          <w:b/>
          <w:bCs/>
          <w:highlight w:val="yellow"/>
        </w:rPr>
        <w:t>,00</w:t>
      </w:r>
      <w:r w:rsidR="002E5BAF" w:rsidRPr="00AE25A0">
        <w:rPr>
          <w:b/>
          <w:bCs/>
          <w:highlight w:val="yellow"/>
          <w:lang w:val="en-US"/>
        </w:rPr>
        <w:t>)</w:t>
      </w:r>
      <w:r w:rsidRPr="0007078F">
        <w:rPr>
          <w:b/>
          <w:bCs/>
          <w:highlight w:val="yellow"/>
        </w:rPr>
        <w:t xml:space="preserve"> </w:t>
      </w:r>
      <w:r w:rsidRPr="0007078F">
        <w:rPr>
          <w:b/>
          <w:bCs/>
          <w:i/>
          <w:iCs/>
          <w:highlight w:val="yellow"/>
        </w:rPr>
        <w:t>EURO</w:t>
      </w:r>
      <w:r>
        <w:t>.</w:t>
      </w:r>
      <w:r w:rsidR="00967362">
        <w:t xml:space="preserve"> </w:t>
      </w:r>
    </w:p>
    <w:p w14:paraId="078B4037" w14:textId="77777777" w:rsidR="00967362" w:rsidRDefault="00967362" w:rsidP="002774FB">
      <w:r>
        <w:t>This value takes into consideration:</w:t>
      </w:r>
    </w:p>
    <w:p w14:paraId="042B4072" w14:textId="77777777" w:rsidR="00967362" w:rsidRDefault="00967362" w:rsidP="00967362">
      <w:pPr>
        <w:pStyle w:val="ListParagraph"/>
        <w:numPr>
          <w:ilvl w:val="0"/>
          <w:numId w:val="48"/>
        </w:numPr>
      </w:pPr>
      <w:r>
        <w:t xml:space="preserve">The budget presented for the Experiment - </w:t>
      </w:r>
      <w:r w:rsidRPr="00967362">
        <w:rPr>
          <w:b/>
          <w:bCs/>
          <w:highlight w:val="yellow"/>
        </w:rPr>
        <w:t xml:space="preserve">xxx.xxx,00 </w:t>
      </w:r>
      <w:r w:rsidRPr="00967362">
        <w:rPr>
          <w:b/>
          <w:bCs/>
          <w:i/>
          <w:iCs/>
          <w:highlight w:val="yellow"/>
        </w:rPr>
        <w:t>EURO</w:t>
      </w:r>
      <w:r>
        <w:t xml:space="preserve">; </w:t>
      </w:r>
    </w:p>
    <w:p w14:paraId="0A540D50" w14:textId="77777777" w:rsidR="00967362" w:rsidRDefault="00967362" w:rsidP="00967362">
      <w:pPr>
        <w:pStyle w:val="ListParagraph"/>
        <w:numPr>
          <w:ilvl w:val="0"/>
          <w:numId w:val="48"/>
        </w:numPr>
      </w:pPr>
      <w:r>
        <w:t xml:space="preserve">The selected funding rate – </w:t>
      </w:r>
      <w:r w:rsidRPr="00967362">
        <w:rPr>
          <w:b/>
          <w:bCs/>
          <w:highlight w:val="yellow"/>
        </w:rPr>
        <w:t>xx%</w:t>
      </w:r>
      <w:r>
        <w:t>.</w:t>
      </w:r>
    </w:p>
    <w:p w14:paraId="558F7CDE" w14:textId="77777777" w:rsidR="002774FB" w:rsidRDefault="002774FB" w:rsidP="002774FB"/>
    <w:p w14:paraId="7CB6436F" w14:textId="77777777" w:rsidR="002774FB" w:rsidRDefault="002774FB" w:rsidP="002774FB">
      <w:pPr>
        <w:pStyle w:val="Heading2"/>
      </w:pPr>
      <w:bookmarkStart w:id="7" w:name="_Toc508625477"/>
      <w:r w:rsidRPr="002774FB">
        <w:t>4.2 Distribution of the financial contribution</w:t>
      </w:r>
      <w:bookmarkEnd w:id="7"/>
    </w:p>
    <w:p w14:paraId="77460403" w14:textId="77777777" w:rsidR="00FD4C51" w:rsidRDefault="00FD4C51" w:rsidP="002774FB"/>
    <w:p w14:paraId="5414EFAF" w14:textId="77777777" w:rsidR="002774FB" w:rsidRDefault="002774FB" w:rsidP="002774FB">
      <w:r>
        <w:t xml:space="preserve">The </w:t>
      </w:r>
      <w:r w:rsidR="0007078F">
        <w:t>financial contribution</w:t>
      </w:r>
      <w:r>
        <w:t xml:space="preserve"> to be granted to the Beneficiary shall be calculated and distributed in accordance with the provisions </w:t>
      </w:r>
      <w:r w:rsidR="0007078F">
        <w:t>set in Annex 1 -</w:t>
      </w:r>
      <w:r>
        <w:t xml:space="preserve"> Guidelines for Applicants.</w:t>
      </w:r>
    </w:p>
    <w:p w14:paraId="423BEB82" w14:textId="77777777" w:rsidR="00F40E46" w:rsidRDefault="00F40E46" w:rsidP="002774FB"/>
    <w:p w14:paraId="0FC6B964" w14:textId="77777777" w:rsidR="002774FB" w:rsidRDefault="002774FB" w:rsidP="002774FB">
      <w:r>
        <w:t>In any case, the financial grant to be paid will always be subject to:</w:t>
      </w:r>
    </w:p>
    <w:p w14:paraId="55C2D8AA" w14:textId="77777777" w:rsidR="002774FB" w:rsidRPr="001802E8" w:rsidRDefault="002774FB" w:rsidP="00250318">
      <w:pPr>
        <w:pStyle w:val="ListParagraph"/>
        <w:numPr>
          <w:ilvl w:val="0"/>
          <w:numId w:val="40"/>
        </w:numPr>
      </w:pPr>
      <w:r w:rsidRPr="001802E8">
        <w:t xml:space="preserve">A favourable resolution by </w:t>
      </w:r>
      <w:r w:rsidR="0007078F" w:rsidRPr="001802E8">
        <w:t>DIATOMIC</w:t>
      </w:r>
      <w:r w:rsidRPr="001802E8">
        <w:t xml:space="preserve"> </w:t>
      </w:r>
      <w:r w:rsidR="00693098" w:rsidRPr="001802E8">
        <w:t>internal</w:t>
      </w:r>
      <w:r w:rsidRPr="001802E8">
        <w:t xml:space="preserve"> e</w:t>
      </w:r>
      <w:r w:rsidR="00693098" w:rsidRPr="001802E8">
        <w:t>valuation team</w:t>
      </w:r>
      <w:r w:rsidRPr="001802E8">
        <w:t xml:space="preserve"> responsible for assessing the </w:t>
      </w:r>
      <w:r w:rsidR="00250318" w:rsidRPr="001802E8">
        <w:t xml:space="preserve">Sub-project </w:t>
      </w:r>
      <w:r w:rsidRPr="001802E8">
        <w:t>in each of the stages.</w:t>
      </w:r>
    </w:p>
    <w:p w14:paraId="2EFED976" w14:textId="77777777" w:rsidR="00F40E46" w:rsidRPr="00CF425E" w:rsidRDefault="00353F02" w:rsidP="002774FB">
      <w:pPr>
        <w:pStyle w:val="ListParagraph"/>
        <w:numPr>
          <w:ilvl w:val="0"/>
          <w:numId w:val="40"/>
        </w:numPr>
      </w:pPr>
      <w:r w:rsidRPr="00CF425E">
        <w:t xml:space="preserve">The availability of funds </w:t>
      </w:r>
      <w:r w:rsidR="00F40E46" w:rsidRPr="00CF425E">
        <w:t xml:space="preserve">in </w:t>
      </w:r>
      <w:r w:rsidR="0007078F">
        <w:t>DIATOMIC</w:t>
      </w:r>
      <w:r w:rsidR="00F40E46" w:rsidRPr="00CF425E">
        <w:t xml:space="preserve"> bank account </w:t>
      </w:r>
      <w:r w:rsidR="0030219E" w:rsidRPr="00CF425E">
        <w:t xml:space="preserve">during the relevant payment period. </w:t>
      </w:r>
      <w:r w:rsidR="00250318">
        <w:t xml:space="preserve"> </w:t>
      </w:r>
    </w:p>
    <w:p w14:paraId="01E94655" w14:textId="77777777" w:rsidR="002774FB" w:rsidRDefault="002774FB" w:rsidP="002774FB">
      <w:pPr>
        <w:pStyle w:val="ListParagraph"/>
        <w:numPr>
          <w:ilvl w:val="0"/>
          <w:numId w:val="40"/>
        </w:numPr>
      </w:pPr>
      <w:r>
        <w:t>The prior writing notice to the Beneficiary of the date and amount to be transferred to its bank account (</w:t>
      </w:r>
      <w:r w:rsidRPr="006448A8">
        <w:t xml:space="preserve">Annex </w:t>
      </w:r>
      <w:r w:rsidR="004A144B">
        <w:t xml:space="preserve">5 </w:t>
      </w:r>
      <w:r w:rsidR="006448A8">
        <w:t>- Bank account information form</w:t>
      </w:r>
      <w:r>
        <w:t>), giving the relevant references.</w:t>
      </w:r>
    </w:p>
    <w:p w14:paraId="6D3BE2C6" w14:textId="77777777" w:rsidR="002774FB" w:rsidRDefault="002774FB" w:rsidP="002774FB">
      <w:pPr>
        <w:pStyle w:val="ListParagraph"/>
        <w:numPr>
          <w:ilvl w:val="0"/>
          <w:numId w:val="40"/>
        </w:numPr>
      </w:pPr>
      <w:r>
        <w:t xml:space="preserve">Payments to the Beneficiary will be made by the </w:t>
      </w:r>
      <w:r w:rsidR="004A144B">
        <w:t>Treasurer</w:t>
      </w:r>
      <w:r>
        <w:t>. In particular:</w:t>
      </w:r>
    </w:p>
    <w:p w14:paraId="2D77B31B" w14:textId="77777777" w:rsidR="002774FB" w:rsidRDefault="002774FB" w:rsidP="002774FB">
      <w:pPr>
        <w:pStyle w:val="ListParagraph"/>
        <w:numPr>
          <w:ilvl w:val="1"/>
          <w:numId w:val="40"/>
        </w:numPr>
      </w:pPr>
      <w:r>
        <w:t xml:space="preserve">The </w:t>
      </w:r>
      <w:r w:rsidR="004A144B">
        <w:t>Treasurer</w:t>
      </w:r>
      <w:r>
        <w:t xml:space="preserve"> reserves the right to withhold the payments in case the Beneficiary does not fulfil with its obligations and tasks as per Annex </w:t>
      </w:r>
      <w:r w:rsidR="004A144B">
        <w:t>1</w:t>
      </w:r>
      <w:r w:rsidR="00F40E46">
        <w:t xml:space="preserve"> - Guidelines for Applicants</w:t>
      </w:r>
      <w:r>
        <w:t>.</w:t>
      </w:r>
    </w:p>
    <w:p w14:paraId="641ECFE0" w14:textId="77777777" w:rsidR="002774FB" w:rsidRDefault="002774FB" w:rsidP="002774FB">
      <w:pPr>
        <w:pStyle w:val="ListParagraph"/>
        <w:numPr>
          <w:ilvl w:val="1"/>
          <w:numId w:val="40"/>
        </w:numPr>
      </w:pPr>
      <w:r>
        <w:t>Banking and transaction costs related to the handling of any financial resources made available to the Beneficiary by the Contractor shall be covered by the Beneficiary.</w:t>
      </w:r>
    </w:p>
    <w:p w14:paraId="0D199FA4" w14:textId="77777777" w:rsidR="00F40E46" w:rsidRDefault="00F40E46" w:rsidP="002774FB"/>
    <w:p w14:paraId="2B0E1332" w14:textId="77777777" w:rsidR="002774FB" w:rsidRDefault="002774FB" w:rsidP="002774FB">
      <w:r>
        <w:t xml:space="preserve">Payments will be released no later than fifteen (15) natural days after the notification by the </w:t>
      </w:r>
      <w:r w:rsidR="004A144B">
        <w:t>Treasurer</w:t>
      </w:r>
      <w:r>
        <w:t>.</w:t>
      </w:r>
    </w:p>
    <w:p w14:paraId="56033CFB" w14:textId="77777777" w:rsidR="00F40E46" w:rsidRDefault="00F40E46" w:rsidP="002774FB"/>
    <w:p w14:paraId="55473E87" w14:textId="77777777" w:rsidR="00F40E46" w:rsidRPr="00F40E46" w:rsidRDefault="00F40E46" w:rsidP="00F40E46">
      <w:pPr>
        <w:pStyle w:val="Heading2"/>
      </w:pPr>
      <w:bookmarkStart w:id="8" w:name="_Toc508625478"/>
      <w:r w:rsidRPr="00F40E46">
        <w:t>4.3 Payments schedule</w:t>
      </w:r>
      <w:bookmarkEnd w:id="8"/>
    </w:p>
    <w:p w14:paraId="2936969D" w14:textId="77777777" w:rsidR="00FD4C51" w:rsidRDefault="00FD4C51" w:rsidP="00F40E46">
      <w:pPr>
        <w:rPr>
          <w:lang w:eastAsia="en-GB"/>
        </w:rPr>
      </w:pPr>
    </w:p>
    <w:p w14:paraId="2E3CC925" w14:textId="77777777" w:rsidR="00F40E46" w:rsidRDefault="00F40E46" w:rsidP="00F40E46">
      <w:pPr>
        <w:rPr>
          <w:lang w:eastAsia="en-GB"/>
        </w:rPr>
      </w:pPr>
      <w:r w:rsidRPr="00F40E46">
        <w:rPr>
          <w:lang w:eastAsia="en-GB"/>
        </w:rPr>
        <w:t xml:space="preserve">The payment schedule is directly linked to the relevant phase of the </w:t>
      </w:r>
      <w:r w:rsidR="004A144B">
        <w:rPr>
          <w:lang w:eastAsia="en-GB"/>
        </w:rPr>
        <w:t>Sub-p</w:t>
      </w:r>
      <w:r>
        <w:rPr>
          <w:lang w:eastAsia="en-GB"/>
        </w:rPr>
        <w:t xml:space="preserve">roject as per the </w:t>
      </w:r>
      <w:r w:rsidRPr="00F40E46">
        <w:rPr>
          <w:lang w:eastAsia="en-GB"/>
        </w:rPr>
        <w:t xml:space="preserve">Annex </w:t>
      </w:r>
      <w:r w:rsidR="004A144B">
        <w:rPr>
          <w:lang w:eastAsia="en-GB"/>
        </w:rPr>
        <w:t>1</w:t>
      </w:r>
      <w:r>
        <w:rPr>
          <w:lang w:eastAsia="en-GB"/>
        </w:rPr>
        <w:t xml:space="preserve"> </w:t>
      </w:r>
      <w:r w:rsidRPr="00F40E46">
        <w:rPr>
          <w:lang w:eastAsia="en-GB"/>
        </w:rPr>
        <w:t>-</w:t>
      </w:r>
      <w:r w:rsidR="004A144B">
        <w:rPr>
          <w:lang w:eastAsia="en-GB"/>
        </w:rPr>
        <w:t xml:space="preserve"> </w:t>
      </w:r>
      <w:r w:rsidRPr="00F40E46">
        <w:rPr>
          <w:lang w:eastAsia="en-GB"/>
        </w:rPr>
        <w:t>Guidelines for Applicants.</w:t>
      </w:r>
      <w:r w:rsidR="004A144B">
        <w:rPr>
          <w:lang w:eastAsia="en-GB"/>
        </w:rPr>
        <w:t xml:space="preserve"> The payment per phase will be disbursed once all work related to specific phase has received positive assessment.</w:t>
      </w:r>
    </w:p>
    <w:p w14:paraId="6CFD6E8D" w14:textId="77777777" w:rsidR="00C33FBE" w:rsidRPr="00AE25A0" w:rsidRDefault="002E5BAF" w:rsidP="00C33FBE">
      <w:pPr>
        <w:rPr>
          <w:szCs w:val="24"/>
        </w:rPr>
      </w:pPr>
      <w:r w:rsidRPr="00AE25A0">
        <w:rPr>
          <w:szCs w:val="24"/>
        </w:rPr>
        <w:t>Based on the deliverables schedule the following reviews and payments are foreseen:</w:t>
      </w:r>
    </w:p>
    <w:p w14:paraId="5186F675" w14:textId="77777777" w:rsidR="00C33FBE" w:rsidRDefault="00C33FBE">
      <w:pPr>
        <w:spacing w:before="0" w:after="200" w:line="276" w:lineRule="auto"/>
        <w:jc w:val="left"/>
        <w:rPr>
          <w:sz w:val="24"/>
          <w:szCs w:val="24"/>
        </w:rPr>
      </w:pPr>
      <w:r>
        <w:rPr>
          <w:sz w:val="24"/>
          <w:szCs w:val="24"/>
        </w:rPr>
        <w:br w:type="page"/>
      </w:r>
    </w:p>
    <w:p w14:paraId="41A9BB3F" w14:textId="77777777" w:rsidR="00C33FBE" w:rsidRPr="00AE25A0" w:rsidRDefault="002E5BAF" w:rsidP="00C33FBE">
      <w:pPr>
        <w:rPr>
          <w:rFonts w:cstheme="minorHAnsi"/>
        </w:rPr>
      </w:pPr>
      <w:r w:rsidRPr="00AE25A0">
        <w:rPr>
          <w:rFonts w:cstheme="minorHAnsi"/>
        </w:rPr>
        <w:lastRenderedPageBreak/>
        <w:t>[For projects with duration 9 months or less</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2969E0D6" w14:textId="77777777" w:rsidTr="00AE25A0">
        <w:tc>
          <w:tcPr>
            <w:tcW w:w="2093" w:type="dxa"/>
            <w:shd w:val="clear" w:color="auto" w:fill="A261BD"/>
          </w:tcPr>
          <w:p w14:paraId="27814A70"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Reviews</w:t>
            </w:r>
          </w:p>
        </w:tc>
        <w:tc>
          <w:tcPr>
            <w:tcW w:w="2693" w:type="dxa"/>
            <w:shd w:val="clear" w:color="auto" w:fill="A261BD"/>
          </w:tcPr>
          <w:p w14:paraId="26116968"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05056F89"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3C948973"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C33FBE" w:rsidRPr="00992CCC" w14:paraId="1F75F263" w14:textId="77777777" w:rsidTr="00AE25A0">
        <w:tc>
          <w:tcPr>
            <w:tcW w:w="2093" w:type="dxa"/>
          </w:tcPr>
          <w:p w14:paraId="5DE34656" w14:textId="77777777" w:rsidR="00B34D76" w:rsidRPr="00AE25A0" w:rsidRDefault="002E5BAF" w:rsidP="00AE25A0">
            <w:pPr>
              <w:jc w:val="cente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w:t>
            </w:r>
          </w:p>
        </w:tc>
        <w:tc>
          <w:tcPr>
            <w:tcW w:w="2693" w:type="dxa"/>
          </w:tcPr>
          <w:p w14:paraId="730E2DDA" w14:textId="77777777" w:rsidR="00B34D76" w:rsidRPr="00AE25A0" w:rsidRDefault="002E5BAF" w:rsidP="00AE25A0">
            <w:pPr>
              <w:jc w:val="center"/>
              <w:rPr>
                <w:rFonts w:cstheme="minorHAnsi"/>
              </w:rPr>
            </w:pPr>
            <w:r w:rsidRPr="00AE25A0">
              <w:rPr>
                <w:rFonts w:cstheme="minorHAnsi"/>
              </w:rPr>
              <w:t>1-15 November 2018</w:t>
            </w:r>
          </w:p>
        </w:tc>
        <w:tc>
          <w:tcPr>
            <w:tcW w:w="2552" w:type="dxa"/>
          </w:tcPr>
          <w:p w14:paraId="0201F185" w14:textId="1D76843F" w:rsidR="00B34D76" w:rsidRPr="00AE25A0" w:rsidRDefault="00941C95" w:rsidP="00AE25A0">
            <w:pPr>
              <w:jc w:val="center"/>
              <w:rPr>
                <w:rFonts w:cstheme="minorHAnsi"/>
              </w:rPr>
            </w:pPr>
            <w:r>
              <w:rPr>
                <w:rFonts w:cstheme="minorHAnsi"/>
              </w:rPr>
              <w:t>Up to 4</w:t>
            </w:r>
            <w:r w:rsidR="002E5BAF" w:rsidRPr="00AE25A0">
              <w:rPr>
                <w:rFonts w:cstheme="minorHAnsi"/>
              </w:rPr>
              <w:t>0%</w:t>
            </w:r>
          </w:p>
        </w:tc>
        <w:tc>
          <w:tcPr>
            <w:tcW w:w="2976" w:type="dxa"/>
          </w:tcPr>
          <w:p w14:paraId="1F9B2F65" w14:textId="77777777" w:rsidR="00B34D76" w:rsidRPr="00AE25A0" w:rsidRDefault="002E5BAF" w:rsidP="00AE25A0">
            <w:pPr>
              <w:jc w:val="center"/>
              <w:rPr>
                <w:rFonts w:cstheme="minorHAnsi"/>
              </w:rPr>
            </w:pPr>
            <w:r w:rsidRPr="00AE25A0">
              <w:rPr>
                <w:rFonts w:cstheme="minorHAnsi"/>
              </w:rPr>
              <w:t>15-30 November 2018</w:t>
            </w:r>
          </w:p>
        </w:tc>
      </w:tr>
      <w:tr w:rsidR="00C33FBE" w:rsidRPr="00992CCC" w14:paraId="36FED197" w14:textId="77777777" w:rsidTr="00AE25A0">
        <w:tc>
          <w:tcPr>
            <w:tcW w:w="2093" w:type="dxa"/>
          </w:tcPr>
          <w:p w14:paraId="0AE08F64" w14:textId="77777777" w:rsidR="00B34D76" w:rsidRPr="00AE25A0" w:rsidRDefault="002E5BAF" w:rsidP="00AE25A0">
            <w:pPr>
              <w:jc w:val="cente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w:t>
            </w:r>
          </w:p>
        </w:tc>
        <w:tc>
          <w:tcPr>
            <w:tcW w:w="2693" w:type="dxa"/>
          </w:tcPr>
          <w:p w14:paraId="63E9B77B" w14:textId="77777777" w:rsidR="00B34D76" w:rsidRPr="00AE25A0" w:rsidRDefault="002E5BAF" w:rsidP="00AE25A0">
            <w:pPr>
              <w:jc w:val="center"/>
              <w:rPr>
                <w:rFonts w:cstheme="minorHAnsi"/>
              </w:rPr>
            </w:pPr>
            <w:r w:rsidRPr="00AE25A0">
              <w:rPr>
                <w:rFonts w:cstheme="minorHAnsi"/>
              </w:rPr>
              <w:t>1-15 July 2019</w:t>
            </w:r>
          </w:p>
        </w:tc>
        <w:tc>
          <w:tcPr>
            <w:tcW w:w="2552" w:type="dxa"/>
          </w:tcPr>
          <w:p w14:paraId="1830E6D1"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2713A071" w14:textId="77777777" w:rsidR="00B34D76" w:rsidRPr="00AE25A0" w:rsidRDefault="002E5BAF" w:rsidP="00AE25A0">
            <w:pPr>
              <w:jc w:val="center"/>
              <w:rPr>
                <w:rFonts w:cstheme="minorHAnsi"/>
              </w:rPr>
            </w:pPr>
            <w:r w:rsidRPr="00AE25A0">
              <w:rPr>
                <w:rFonts w:cstheme="minorHAnsi"/>
              </w:rPr>
              <w:t>15-30 July 2019</w:t>
            </w:r>
          </w:p>
        </w:tc>
      </w:tr>
    </w:tbl>
    <w:p w14:paraId="68BB4CB8" w14:textId="77777777" w:rsidR="00C33FBE" w:rsidRPr="00AE25A0" w:rsidRDefault="002E5BAF" w:rsidP="00C33FBE">
      <w:pPr>
        <w:rPr>
          <w:rFonts w:cstheme="minorHAnsi"/>
        </w:rPr>
      </w:pPr>
      <w:r w:rsidRPr="00AE25A0">
        <w:rPr>
          <w:rFonts w:cstheme="minorHAnsi"/>
        </w:rPr>
        <w:t>]</w:t>
      </w:r>
    </w:p>
    <w:p w14:paraId="747B17E4" w14:textId="77777777" w:rsidR="00C33FBE" w:rsidRPr="00AE25A0" w:rsidRDefault="00C33FBE" w:rsidP="00C33FBE">
      <w:pPr>
        <w:rPr>
          <w:rFonts w:cstheme="minorHAnsi"/>
        </w:rPr>
      </w:pPr>
    </w:p>
    <w:p w14:paraId="315078FE" w14:textId="77777777" w:rsidR="00C33FBE" w:rsidRPr="00AE25A0" w:rsidRDefault="002E5BAF" w:rsidP="00C33FBE">
      <w:pPr>
        <w:rPr>
          <w:rFonts w:cstheme="minorHAnsi"/>
        </w:rPr>
      </w:pPr>
      <w:r w:rsidRPr="00AE25A0">
        <w:rPr>
          <w:rFonts w:cstheme="minorHAnsi"/>
        </w:rPr>
        <w:t xml:space="preserve">[For projects with duration between 9 and 12 months] </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19E54810" w14:textId="77777777" w:rsidTr="00AE25A0">
        <w:tc>
          <w:tcPr>
            <w:tcW w:w="2093" w:type="dxa"/>
            <w:shd w:val="clear" w:color="auto" w:fill="A261BD"/>
          </w:tcPr>
          <w:p w14:paraId="773E8927" w14:textId="77777777" w:rsidR="00C33FBE" w:rsidRPr="00AE25A0" w:rsidRDefault="002E5BAF" w:rsidP="00380A2B">
            <w:pPr>
              <w:tabs>
                <w:tab w:val="center" w:pos="1222"/>
              </w:tabs>
              <w:spacing w:before="40" w:after="40"/>
              <w:rPr>
                <w:rFonts w:cstheme="minorHAnsi"/>
                <w:b/>
                <w:color w:val="FFFFFF" w:themeColor="background1"/>
              </w:rPr>
            </w:pPr>
            <w:r w:rsidRPr="00AE25A0">
              <w:rPr>
                <w:rFonts w:cstheme="minorHAnsi"/>
                <w:b/>
                <w:color w:val="FFFFFF" w:themeColor="background1"/>
              </w:rPr>
              <w:tab/>
              <w:t>Reviews</w:t>
            </w:r>
          </w:p>
        </w:tc>
        <w:tc>
          <w:tcPr>
            <w:tcW w:w="2693" w:type="dxa"/>
            <w:shd w:val="clear" w:color="auto" w:fill="A261BD"/>
          </w:tcPr>
          <w:p w14:paraId="3520980D"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3E76005E"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4FF8E13A"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992CCC" w:rsidRPr="00992CCC" w14:paraId="51993506" w14:textId="77777777" w:rsidTr="00AE25A0">
        <w:tc>
          <w:tcPr>
            <w:tcW w:w="2093" w:type="dxa"/>
          </w:tcPr>
          <w:p w14:paraId="0C0A4710" w14:textId="77777777" w:rsidR="00992CCC" w:rsidRPr="00AE25A0" w:rsidRDefault="002E5BAF" w:rsidP="00380A2B">
            <w:pP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 </w:t>
            </w:r>
          </w:p>
        </w:tc>
        <w:tc>
          <w:tcPr>
            <w:tcW w:w="2693" w:type="dxa"/>
          </w:tcPr>
          <w:p w14:paraId="0154DB9A" w14:textId="77777777" w:rsidR="00B34D76" w:rsidRPr="00AE25A0" w:rsidRDefault="002E5BAF" w:rsidP="00AE25A0">
            <w:pPr>
              <w:jc w:val="center"/>
              <w:rPr>
                <w:rFonts w:cstheme="minorHAnsi"/>
              </w:rPr>
            </w:pPr>
            <w:r w:rsidRPr="00AE25A0">
              <w:rPr>
                <w:rFonts w:cstheme="minorHAnsi"/>
              </w:rPr>
              <w:t>1-15 November 2018</w:t>
            </w:r>
          </w:p>
        </w:tc>
        <w:tc>
          <w:tcPr>
            <w:tcW w:w="2552" w:type="dxa"/>
          </w:tcPr>
          <w:p w14:paraId="2F794B8F" w14:textId="664E50C9" w:rsidR="00B34D76" w:rsidRPr="00AE25A0" w:rsidRDefault="00941C95" w:rsidP="00AE25A0">
            <w:pPr>
              <w:jc w:val="center"/>
              <w:rPr>
                <w:rFonts w:cstheme="minorHAnsi"/>
              </w:rPr>
            </w:pPr>
            <w:r>
              <w:rPr>
                <w:rFonts w:cstheme="minorHAnsi"/>
              </w:rPr>
              <w:t>Up to 4</w:t>
            </w:r>
            <w:r w:rsidR="002E5BAF" w:rsidRPr="00AE25A0">
              <w:rPr>
                <w:rFonts w:cstheme="minorHAnsi"/>
              </w:rPr>
              <w:t>0%</w:t>
            </w:r>
          </w:p>
        </w:tc>
        <w:tc>
          <w:tcPr>
            <w:tcW w:w="2976" w:type="dxa"/>
          </w:tcPr>
          <w:p w14:paraId="5B5471A9" w14:textId="77777777" w:rsidR="00B34D76" w:rsidRPr="00AE25A0" w:rsidRDefault="002E5BAF" w:rsidP="00AE25A0">
            <w:pPr>
              <w:jc w:val="center"/>
              <w:rPr>
                <w:rFonts w:cstheme="minorHAnsi"/>
              </w:rPr>
            </w:pPr>
            <w:r w:rsidRPr="00AE25A0">
              <w:rPr>
                <w:rFonts w:cstheme="minorHAnsi"/>
              </w:rPr>
              <w:t>15-30 November 2018</w:t>
            </w:r>
          </w:p>
        </w:tc>
      </w:tr>
      <w:tr w:rsidR="00992CCC" w:rsidRPr="00992CCC" w14:paraId="02F5C2C4" w14:textId="77777777" w:rsidTr="00AE25A0">
        <w:tc>
          <w:tcPr>
            <w:tcW w:w="2093" w:type="dxa"/>
          </w:tcPr>
          <w:p w14:paraId="7D941A6A" w14:textId="77777777" w:rsidR="00992CCC" w:rsidRPr="00AE25A0" w:rsidRDefault="002E5BAF" w:rsidP="00380A2B">
            <w:pP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 </w:t>
            </w:r>
          </w:p>
        </w:tc>
        <w:tc>
          <w:tcPr>
            <w:tcW w:w="2693" w:type="dxa"/>
          </w:tcPr>
          <w:p w14:paraId="35C662A6" w14:textId="77777777" w:rsidR="00B34D76" w:rsidRPr="00AE25A0" w:rsidRDefault="002E5BAF" w:rsidP="00AE25A0">
            <w:pPr>
              <w:jc w:val="center"/>
              <w:rPr>
                <w:rFonts w:cstheme="minorHAnsi"/>
              </w:rPr>
            </w:pPr>
            <w:r w:rsidRPr="00AE25A0">
              <w:rPr>
                <w:rFonts w:cstheme="minorHAnsi"/>
              </w:rPr>
              <w:t>1-15 July 2019</w:t>
            </w:r>
          </w:p>
        </w:tc>
        <w:tc>
          <w:tcPr>
            <w:tcW w:w="2552" w:type="dxa"/>
          </w:tcPr>
          <w:p w14:paraId="16C343D0" w14:textId="77777777" w:rsidR="00B34D76" w:rsidRPr="00AE25A0" w:rsidRDefault="002E5BAF" w:rsidP="00AE25A0">
            <w:pPr>
              <w:jc w:val="center"/>
              <w:rPr>
                <w:rFonts w:cstheme="minorHAnsi"/>
              </w:rPr>
            </w:pPr>
            <w:r w:rsidRPr="00AE25A0">
              <w:rPr>
                <w:rFonts w:cstheme="minorHAnsi"/>
              </w:rPr>
              <w:t>Up to 70%</w:t>
            </w:r>
          </w:p>
        </w:tc>
        <w:tc>
          <w:tcPr>
            <w:tcW w:w="2976" w:type="dxa"/>
          </w:tcPr>
          <w:p w14:paraId="5C0D3D4E" w14:textId="77777777" w:rsidR="00B34D76" w:rsidRPr="00AE25A0" w:rsidRDefault="002E5BAF" w:rsidP="00AE25A0">
            <w:pPr>
              <w:jc w:val="center"/>
              <w:rPr>
                <w:rFonts w:cstheme="minorHAnsi"/>
              </w:rPr>
            </w:pPr>
            <w:r w:rsidRPr="00AE25A0">
              <w:rPr>
                <w:rFonts w:cstheme="minorHAnsi"/>
              </w:rPr>
              <w:t>15-30 July 2019</w:t>
            </w:r>
          </w:p>
        </w:tc>
      </w:tr>
      <w:tr w:rsidR="00992CCC" w:rsidRPr="00992CCC" w14:paraId="51853AA3" w14:textId="77777777" w:rsidTr="00AE25A0">
        <w:tc>
          <w:tcPr>
            <w:tcW w:w="2093" w:type="dxa"/>
          </w:tcPr>
          <w:p w14:paraId="293D7C1F" w14:textId="77777777" w:rsidR="00B34D76" w:rsidRPr="00AE25A0" w:rsidRDefault="002E5BAF">
            <w:pPr>
              <w:rPr>
                <w:rFonts w:cstheme="minorHAnsi"/>
              </w:rPr>
            </w:pPr>
            <w:r w:rsidRPr="00AE25A0">
              <w:rPr>
                <w:rFonts w:cstheme="minorHAnsi"/>
              </w:rPr>
              <w:t>3</w:t>
            </w:r>
            <w:r w:rsidRPr="00AE25A0">
              <w:rPr>
                <w:rFonts w:cstheme="minorHAnsi"/>
                <w:vertAlign w:val="superscript"/>
              </w:rPr>
              <w:t>rd</w:t>
            </w:r>
            <w:r w:rsidRPr="00AE25A0">
              <w:rPr>
                <w:rFonts w:cstheme="minorHAnsi"/>
              </w:rPr>
              <w:t xml:space="preserve"> Review</w:t>
            </w:r>
          </w:p>
        </w:tc>
        <w:tc>
          <w:tcPr>
            <w:tcW w:w="2693" w:type="dxa"/>
          </w:tcPr>
          <w:p w14:paraId="36CF7D78" w14:textId="77777777" w:rsidR="00B34D76" w:rsidRPr="00AE25A0" w:rsidRDefault="002E5BAF" w:rsidP="00AE25A0">
            <w:pPr>
              <w:jc w:val="center"/>
              <w:rPr>
                <w:rFonts w:cstheme="minorHAnsi"/>
              </w:rPr>
            </w:pPr>
            <w:r w:rsidRPr="00AE25A0">
              <w:rPr>
                <w:rFonts w:cstheme="minorHAnsi"/>
              </w:rPr>
              <w:t>1-15 October 2019</w:t>
            </w:r>
          </w:p>
        </w:tc>
        <w:tc>
          <w:tcPr>
            <w:tcW w:w="2552" w:type="dxa"/>
          </w:tcPr>
          <w:p w14:paraId="510D24A8"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0044267D" w14:textId="77777777" w:rsidR="00B34D76" w:rsidRPr="00AE25A0" w:rsidRDefault="002E5BAF" w:rsidP="00AE25A0">
            <w:pPr>
              <w:jc w:val="center"/>
              <w:rPr>
                <w:rFonts w:cstheme="minorHAnsi"/>
              </w:rPr>
            </w:pPr>
            <w:r w:rsidRPr="00AE25A0">
              <w:rPr>
                <w:rFonts w:cstheme="minorHAnsi"/>
              </w:rPr>
              <w:t>15-30 October 2019</w:t>
            </w:r>
          </w:p>
        </w:tc>
      </w:tr>
    </w:tbl>
    <w:p w14:paraId="7F276604" w14:textId="77777777" w:rsidR="00C33FBE" w:rsidRPr="00AE25A0" w:rsidRDefault="002E5BAF" w:rsidP="00C33FBE">
      <w:pPr>
        <w:rPr>
          <w:rFonts w:cstheme="minorHAnsi"/>
        </w:rPr>
      </w:pPr>
      <w:r w:rsidRPr="00AE25A0">
        <w:rPr>
          <w:rFonts w:cstheme="minorHAnsi"/>
        </w:rPr>
        <w:t>]</w:t>
      </w:r>
    </w:p>
    <w:p w14:paraId="258197C6" w14:textId="77777777" w:rsidR="00C33FBE" w:rsidRPr="00AE25A0" w:rsidRDefault="00C33FBE" w:rsidP="00C33FBE">
      <w:pPr>
        <w:rPr>
          <w:rFonts w:cstheme="minorHAnsi"/>
        </w:rPr>
      </w:pPr>
    </w:p>
    <w:p w14:paraId="77A84531" w14:textId="77777777" w:rsidR="00C33FBE" w:rsidRPr="00AE25A0" w:rsidRDefault="002E5BAF" w:rsidP="00C33FBE">
      <w:pPr>
        <w:rPr>
          <w:rFonts w:cstheme="minorHAnsi"/>
        </w:rPr>
      </w:pPr>
      <w:r w:rsidRPr="00AE25A0">
        <w:rPr>
          <w:rFonts w:cstheme="minorHAnsi"/>
        </w:rPr>
        <w:t xml:space="preserve">[For projects with duration between 12 and 15 months] </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09CCAA4C" w14:textId="77777777" w:rsidTr="00AE25A0">
        <w:tc>
          <w:tcPr>
            <w:tcW w:w="2093" w:type="dxa"/>
            <w:shd w:val="clear" w:color="auto" w:fill="A261BD"/>
          </w:tcPr>
          <w:p w14:paraId="0D7366D5" w14:textId="77777777" w:rsidR="00C33FBE" w:rsidRPr="00AE25A0" w:rsidRDefault="002E5BAF" w:rsidP="00380A2B">
            <w:pPr>
              <w:tabs>
                <w:tab w:val="center" w:pos="1222"/>
              </w:tabs>
              <w:spacing w:before="40" w:after="40"/>
              <w:rPr>
                <w:rFonts w:cstheme="minorHAnsi"/>
                <w:b/>
                <w:color w:val="FFFFFF" w:themeColor="background1"/>
              </w:rPr>
            </w:pPr>
            <w:r w:rsidRPr="00AE25A0">
              <w:rPr>
                <w:rFonts w:cstheme="minorHAnsi"/>
                <w:b/>
                <w:color w:val="FFFFFF" w:themeColor="background1"/>
              </w:rPr>
              <w:tab/>
              <w:t>Reviews</w:t>
            </w:r>
          </w:p>
        </w:tc>
        <w:tc>
          <w:tcPr>
            <w:tcW w:w="2693" w:type="dxa"/>
            <w:shd w:val="clear" w:color="auto" w:fill="A261BD"/>
          </w:tcPr>
          <w:p w14:paraId="1F3CC0F0"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78C27C91"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5831CE85"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992CCC" w:rsidRPr="00992CCC" w14:paraId="2BD616E1" w14:textId="77777777" w:rsidTr="00AE25A0">
        <w:tc>
          <w:tcPr>
            <w:tcW w:w="2093" w:type="dxa"/>
          </w:tcPr>
          <w:p w14:paraId="0BADE141" w14:textId="77777777" w:rsidR="00992CCC" w:rsidRPr="00AE25A0" w:rsidRDefault="002E5BAF" w:rsidP="00380A2B">
            <w:pP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 </w:t>
            </w:r>
          </w:p>
        </w:tc>
        <w:tc>
          <w:tcPr>
            <w:tcW w:w="2693" w:type="dxa"/>
          </w:tcPr>
          <w:p w14:paraId="28A74492" w14:textId="77777777" w:rsidR="00B34D76" w:rsidRPr="00AE25A0" w:rsidRDefault="002E5BAF" w:rsidP="00AE25A0">
            <w:pPr>
              <w:jc w:val="center"/>
              <w:rPr>
                <w:rFonts w:cstheme="minorHAnsi"/>
              </w:rPr>
            </w:pPr>
            <w:r w:rsidRPr="00AE25A0">
              <w:rPr>
                <w:rFonts w:cstheme="minorHAnsi"/>
              </w:rPr>
              <w:t>1-15 November 2018</w:t>
            </w:r>
          </w:p>
        </w:tc>
        <w:tc>
          <w:tcPr>
            <w:tcW w:w="2552" w:type="dxa"/>
          </w:tcPr>
          <w:p w14:paraId="33FE533B" w14:textId="2D9EAEC4" w:rsidR="00B34D76" w:rsidRPr="00AE25A0" w:rsidRDefault="00941C95" w:rsidP="00AE25A0">
            <w:pPr>
              <w:jc w:val="center"/>
              <w:rPr>
                <w:rFonts w:cstheme="minorHAnsi"/>
              </w:rPr>
            </w:pPr>
            <w:r>
              <w:rPr>
                <w:rFonts w:cstheme="minorHAnsi"/>
              </w:rPr>
              <w:t>Up to 4</w:t>
            </w:r>
            <w:r w:rsidR="002E5BAF" w:rsidRPr="00AE25A0">
              <w:rPr>
                <w:rFonts w:cstheme="minorHAnsi"/>
              </w:rPr>
              <w:t>0%</w:t>
            </w:r>
          </w:p>
        </w:tc>
        <w:tc>
          <w:tcPr>
            <w:tcW w:w="2976" w:type="dxa"/>
          </w:tcPr>
          <w:p w14:paraId="3ECBCF22" w14:textId="77777777" w:rsidR="00B34D76" w:rsidRPr="00AE25A0" w:rsidRDefault="002E5BAF" w:rsidP="00AE25A0">
            <w:pPr>
              <w:jc w:val="center"/>
              <w:rPr>
                <w:rFonts w:cstheme="minorHAnsi"/>
              </w:rPr>
            </w:pPr>
            <w:r w:rsidRPr="00AE25A0">
              <w:rPr>
                <w:rFonts w:cstheme="minorHAnsi"/>
              </w:rPr>
              <w:t>15-30 November 2018</w:t>
            </w:r>
          </w:p>
        </w:tc>
      </w:tr>
      <w:tr w:rsidR="00992CCC" w:rsidRPr="00992CCC" w14:paraId="69EE743C" w14:textId="77777777" w:rsidTr="00AE25A0">
        <w:tc>
          <w:tcPr>
            <w:tcW w:w="2093" w:type="dxa"/>
          </w:tcPr>
          <w:p w14:paraId="4F38932C" w14:textId="77777777" w:rsidR="00992CCC" w:rsidRPr="00AE25A0" w:rsidRDefault="002E5BAF" w:rsidP="00380A2B">
            <w:pP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 </w:t>
            </w:r>
          </w:p>
        </w:tc>
        <w:tc>
          <w:tcPr>
            <w:tcW w:w="2693" w:type="dxa"/>
          </w:tcPr>
          <w:p w14:paraId="4872EC3B" w14:textId="77777777" w:rsidR="00B34D76" w:rsidRPr="00AE25A0" w:rsidRDefault="002E5BAF" w:rsidP="00AE25A0">
            <w:pPr>
              <w:jc w:val="center"/>
              <w:rPr>
                <w:rFonts w:cstheme="minorHAnsi"/>
              </w:rPr>
            </w:pPr>
            <w:r w:rsidRPr="00AE25A0">
              <w:rPr>
                <w:rFonts w:cstheme="minorHAnsi"/>
              </w:rPr>
              <w:t>1-15 July 2019</w:t>
            </w:r>
          </w:p>
        </w:tc>
        <w:tc>
          <w:tcPr>
            <w:tcW w:w="2552" w:type="dxa"/>
          </w:tcPr>
          <w:p w14:paraId="7BDD66D3" w14:textId="77777777" w:rsidR="00B34D76" w:rsidRPr="00AE25A0" w:rsidRDefault="002E5BAF" w:rsidP="00AE25A0">
            <w:pPr>
              <w:jc w:val="center"/>
              <w:rPr>
                <w:rFonts w:cstheme="minorHAnsi"/>
              </w:rPr>
            </w:pPr>
            <w:r w:rsidRPr="00AE25A0">
              <w:rPr>
                <w:rFonts w:cstheme="minorHAnsi"/>
              </w:rPr>
              <w:t>Up to 70%</w:t>
            </w:r>
          </w:p>
        </w:tc>
        <w:tc>
          <w:tcPr>
            <w:tcW w:w="2976" w:type="dxa"/>
          </w:tcPr>
          <w:p w14:paraId="77BEB338" w14:textId="77777777" w:rsidR="00B34D76" w:rsidRPr="00AE25A0" w:rsidRDefault="002E5BAF" w:rsidP="00AE25A0">
            <w:pPr>
              <w:jc w:val="center"/>
              <w:rPr>
                <w:rFonts w:cstheme="minorHAnsi"/>
              </w:rPr>
            </w:pPr>
            <w:r w:rsidRPr="00AE25A0">
              <w:rPr>
                <w:rFonts w:cstheme="minorHAnsi"/>
              </w:rPr>
              <w:t>15-30 July 2019</w:t>
            </w:r>
          </w:p>
        </w:tc>
      </w:tr>
      <w:tr w:rsidR="00992CCC" w:rsidRPr="00992CCC" w14:paraId="5CBF31C8" w14:textId="77777777" w:rsidTr="00AE25A0">
        <w:tc>
          <w:tcPr>
            <w:tcW w:w="2093" w:type="dxa"/>
          </w:tcPr>
          <w:p w14:paraId="7BEE1C9A" w14:textId="77777777" w:rsidR="00992CCC" w:rsidRPr="00AE25A0" w:rsidRDefault="002E5BAF" w:rsidP="00380A2B">
            <w:pPr>
              <w:rPr>
                <w:rFonts w:cstheme="minorHAnsi"/>
              </w:rPr>
            </w:pPr>
            <w:r w:rsidRPr="00AE25A0">
              <w:rPr>
                <w:rFonts w:cstheme="minorHAnsi"/>
              </w:rPr>
              <w:t>3</w:t>
            </w:r>
            <w:r w:rsidRPr="00AE25A0">
              <w:rPr>
                <w:rFonts w:cstheme="minorHAnsi"/>
                <w:vertAlign w:val="superscript"/>
              </w:rPr>
              <w:t>rd</w:t>
            </w:r>
            <w:r w:rsidRPr="00AE25A0">
              <w:rPr>
                <w:rFonts w:cstheme="minorHAnsi"/>
              </w:rPr>
              <w:t xml:space="preserve"> Review</w:t>
            </w:r>
          </w:p>
        </w:tc>
        <w:tc>
          <w:tcPr>
            <w:tcW w:w="2693" w:type="dxa"/>
          </w:tcPr>
          <w:p w14:paraId="78CC34FB" w14:textId="77777777" w:rsidR="00B34D76" w:rsidRPr="00AE25A0" w:rsidRDefault="002E5BAF" w:rsidP="00AE25A0">
            <w:pPr>
              <w:jc w:val="center"/>
              <w:rPr>
                <w:rFonts w:cstheme="minorHAnsi"/>
              </w:rPr>
            </w:pPr>
            <w:r w:rsidRPr="00AE25A0">
              <w:rPr>
                <w:rFonts w:cstheme="minorHAnsi"/>
              </w:rPr>
              <w:t>1-15 January 2020</w:t>
            </w:r>
          </w:p>
        </w:tc>
        <w:tc>
          <w:tcPr>
            <w:tcW w:w="2552" w:type="dxa"/>
          </w:tcPr>
          <w:p w14:paraId="4D1976E5"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64F316D1" w14:textId="77777777" w:rsidR="00B34D76" w:rsidRPr="00AE25A0" w:rsidRDefault="002E5BAF" w:rsidP="00AE25A0">
            <w:pPr>
              <w:jc w:val="center"/>
              <w:rPr>
                <w:rFonts w:cstheme="minorHAnsi"/>
              </w:rPr>
            </w:pPr>
            <w:r w:rsidRPr="00AE25A0">
              <w:rPr>
                <w:rFonts w:cstheme="minorHAnsi"/>
              </w:rPr>
              <w:t>15-30 January 2020</w:t>
            </w:r>
          </w:p>
        </w:tc>
      </w:tr>
    </w:tbl>
    <w:p w14:paraId="2DE5A80A" w14:textId="77777777" w:rsidR="00C33FBE" w:rsidRPr="00AE25A0" w:rsidRDefault="002E5BAF" w:rsidP="00C33FBE">
      <w:pPr>
        <w:rPr>
          <w:rFonts w:cstheme="minorHAnsi"/>
        </w:rPr>
      </w:pPr>
      <w:r w:rsidRPr="00AE25A0">
        <w:rPr>
          <w:rFonts w:cstheme="minorHAnsi"/>
        </w:rPr>
        <w:t>]</w:t>
      </w:r>
    </w:p>
    <w:p w14:paraId="5E6C4E10" w14:textId="77777777" w:rsidR="00DA4E21" w:rsidRDefault="00DA4E21" w:rsidP="00DA4E21">
      <w:r>
        <w:rPr>
          <w:rFonts w:cs="Arial"/>
          <w:b/>
        </w:rPr>
        <w:t>Up to 15% of the total sub-project funding will be retained from t</w:t>
      </w:r>
      <w:r w:rsidRPr="00311916">
        <w:rPr>
          <w:rFonts w:cs="Arial"/>
          <w:b/>
        </w:rPr>
        <w:t>he last payment</w:t>
      </w:r>
      <w:r>
        <w:rPr>
          <w:rFonts w:cs="Arial"/>
          <w:b/>
        </w:rPr>
        <w:t xml:space="preserve"> and will be transferred to the sub-project consortium within 15 days after the date that </w:t>
      </w:r>
      <w:r w:rsidRPr="00311916">
        <w:rPr>
          <w:rFonts w:cs="Arial"/>
          <w:b/>
        </w:rPr>
        <w:t xml:space="preserve">DIATOMIC </w:t>
      </w:r>
      <w:r>
        <w:rPr>
          <w:rFonts w:cs="Arial"/>
          <w:b/>
        </w:rPr>
        <w:t>will receive</w:t>
      </w:r>
      <w:r w:rsidRPr="00311916">
        <w:rPr>
          <w:rFonts w:cs="Arial"/>
          <w:b/>
        </w:rPr>
        <w:t xml:space="preserve"> the final payment from the EC</w:t>
      </w:r>
      <w:r>
        <w:rPr>
          <w:rFonts w:cs="Arial"/>
          <w:b/>
        </w:rPr>
        <w:t>.</w:t>
      </w:r>
    </w:p>
    <w:p w14:paraId="7BFBB21F" w14:textId="77777777" w:rsidR="00E20F2A" w:rsidRDefault="00E20F2A" w:rsidP="00F40E46">
      <w:pPr>
        <w:rPr>
          <w:lang w:eastAsia="en-GB"/>
        </w:rPr>
      </w:pPr>
    </w:p>
    <w:p w14:paraId="01ED4833" w14:textId="77777777" w:rsidR="00C33FBE" w:rsidRPr="00311916" w:rsidRDefault="00C33FBE" w:rsidP="00C33FBE">
      <w:r w:rsidRPr="00311916">
        <w:t xml:space="preserve">The sub-project coordinator should deliver at least </w:t>
      </w:r>
      <w:r>
        <w:t>one (</w:t>
      </w:r>
      <w:r w:rsidRPr="00311916">
        <w:t>1</w:t>
      </w:r>
      <w:r>
        <w:t>)</w:t>
      </w:r>
      <w:r w:rsidRPr="00311916">
        <w:t xml:space="preserve"> week in advance the deliverable</w:t>
      </w:r>
      <w:r w:rsidR="00992CCC">
        <w:t>s</w:t>
      </w:r>
      <w:r w:rsidRPr="00311916">
        <w:t>, so that the reviewers will be able to read it. During the review, the sub-project consortium members should present their work, answer questions and demonstrate their experiment.</w:t>
      </w:r>
    </w:p>
    <w:p w14:paraId="06F7869A" w14:textId="77777777" w:rsidR="00E20F2A" w:rsidRDefault="00E20F2A" w:rsidP="00F40E46">
      <w:pPr>
        <w:rPr>
          <w:lang w:eastAsia="en-GB"/>
        </w:rPr>
      </w:pPr>
    </w:p>
    <w:p w14:paraId="60F36CA8" w14:textId="77777777" w:rsidR="00F40E46" w:rsidRDefault="00F40E46" w:rsidP="002774FB"/>
    <w:p w14:paraId="759C4807" w14:textId="77777777" w:rsidR="004A144B" w:rsidRDefault="004A144B" w:rsidP="002774FB"/>
    <w:p w14:paraId="078431C0" w14:textId="77777777" w:rsidR="002774FB" w:rsidRDefault="00CC2469" w:rsidP="002774FB">
      <w:r w:rsidRPr="00CC2469">
        <w:t xml:space="preserve">The Beneficiary is entitled to receive exclusively those payments allocated to each specific </w:t>
      </w:r>
      <w:r w:rsidR="004A144B">
        <w:t>phase</w:t>
      </w:r>
      <w:r w:rsidRPr="00CC2469">
        <w:t xml:space="preserve"> of the </w:t>
      </w:r>
      <w:r w:rsidR="004A144B">
        <w:t>Sub-p</w:t>
      </w:r>
      <w:r w:rsidRPr="00CC2469">
        <w:t>roject provided that the conditions under Article 4.2 are met.</w:t>
      </w:r>
    </w:p>
    <w:p w14:paraId="75755A4E" w14:textId="77777777" w:rsidR="00CC2469" w:rsidRDefault="00CC2469" w:rsidP="002774FB"/>
    <w:p w14:paraId="32164E16" w14:textId="77777777" w:rsidR="00CC2469" w:rsidRDefault="00CC2469" w:rsidP="00CC2469">
      <w:pPr>
        <w:pStyle w:val="Heading1"/>
      </w:pPr>
      <w:bookmarkStart w:id="9" w:name="_Toc508625479"/>
      <w:r w:rsidRPr="00CC2469">
        <w:t>Article 5</w:t>
      </w:r>
      <w:r w:rsidR="005C0375">
        <w:t xml:space="preserve"> </w:t>
      </w:r>
      <w:r w:rsidRPr="00CC2469">
        <w:t>- Liability of the Beneficiary</w:t>
      </w:r>
      <w:bookmarkEnd w:id="9"/>
    </w:p>
    <w:p w14:paraId="1CBE5D43" w14:textId="77777777" w:rsidR="00FD4C51" w:rsidRDefault="00FD4C51" w:rsidP="00CC2469"/>
    <w:p w14:paraId="4E0CA0D1" w14:textId="77777777" w:rsidR="00CC2469" w:rsidRDefault="00CC2469" w:rsidP="00CC2469">
      <w:r>
        <w:t xml:space="preserve">The Contractor </w:t>
      </w:r>
      <w:r w:rsidR="004A144B">
        <w:t xml:space="preserve">or the Treasurer </w:t>
      </w:r>
      <w:r>
        <w:t>cannot be held liable for any acts or omissions of the Beneficiary in relation to this Contract</w:t>
      </w:r>
      <w:r w:rsidR="004A144B">
        <w:t>.</w:t>
      </w:r>
    </w:p>
    <w:p w14:paraId="558244B8" w14:textId="77777777" w:rsidR="00CC2469" w:rsidRDefault="00CC2469" w:rsidP="00CC2469">
      <w:r>
        <w:t xml:space="preserve">The Beneficiary shall bear sole responsibility for ensuring that their acts within the framework of this Contract do not infringe third </w:t>
      </w:r>
      <w:r w:rsidR="001802E8">
        <w:t>parties’</w:t>
      </w:r>
      <w:r>
        <w:t xml:space="preserve"> rights.</w:t>
      </w:r>
    </w:p>
    <w:p w14:paraId="01933C09" w14:textId="77777777" w:rsidR="00FD4C51" w:rsidRDefault="00FD4C51" w:rsidP="00CC2469"/>
    <w:p w14:paraId="0872DC0C" w14:textId="77777777" w:rsidR="00FD4C51" w:rsidRDefault="00FD4C51" w:rsidP="00CC2469"/>
    <w:p w14:paraId="3970635F" w14:textId="77777777" w:rsidR="00CC2469" w:rsidRPr="00CC2469" w:rsidRDefault="00CC2469" w:rsidP="00CC2469">
      <w:pPr>
        <w:pStyle w:val="Heading1"/>
      </w:pPr>
      <w:bookmarkStart w:id="10" w:name="_Toc508625480"/>
      <w:r w:rsidRPr="00CC2469">
        <w:lastRenderedPageBreak/>
        <w:t>Article 6</w:t>
      </w:r>
      <w:r w:rsidR="005C0375">
        <w:t xml:space="preserve"> </w:t>
      </w:r>
      <w:r w:rsidRPr="00CC2469">
        <w:t>-</w:t>
      </w:r>
      <w:r w:rsidR="005C0375">
        <w:t xml:space="preserve"> </w:t>
      </w:r>
      <w:r w:rsidRPr="00CC2469">
        <w:t>Confidentiality</w:t>
      </w:r>
      <w:bookmarkEnd w:id="10"/>
    </w:p>
    <w:p w14:paraId="27A0FC88" w14:textId="77777777" w:rsidR="00CC2469" w:rsidRDefault="00CC2469" w:rsidP="00CC2469">
      <w:pPr>
        <w:pStyle w:val="Heading2"/>
      </w:pPr>
      <w:bookmarkStart w:id="11" w:name="_Toc508625481"/>
      <w:r>
        <w:t>6.1 Principles</w:t>
      </w:r>
      <w:bookmarkEnd w:id="11"/>
    </w:p>
    <w:p w14:paraId="6604B470" w14:textId="77777777" w:rsidR="00FD4C51" w:rsidRDefault="00FD4C51" w:rsidP="00CC2469"/>
    <w:p w14:paraId="5D8B0E05" w14:textId="77777777" w:rsidR="00CC2469" w:rsidRDefault="00CC2469" w:rsidP="00CC2469">
      <w:r>
        <w:t xml:space="preserve">With respect to all information of whatever nature or form as is disclosed between the Contracting </w:t>
      </w:r>
      <w:r w:rsidR="004A144B">
        <w:t>Parties in connection with the Sub-p</w:t>
      </w:r>
      <w:r>
        <w:t>roject and identified in writing as confidential, the terms of this Article shall apply.</w:t>
      </w:r>
    </w:p>
    <w:p w14:paraId="3AA5ADC8" w14:textId="77777777" w:rsidR="00E55C9D" w:rsidRDefault="00E55C9D" w:rsidP="00CC2469"/>
    <w:p w14:paraId="0108B4F1" w14:textId="77777777" w:rsidR="00CC2469" w:rsidRDefault="00CC2469" w:rsidP="00CC2469">
      <w:pPr>
        <w:pStyle w:val="Heading2"/>
      </w:pPr>
      <w:bookmarkStart w:id="12" w:name="_Toc508625482"/>
      <w:r>
        <w:t>6.2 Obligations</w:t>
      </w:r>
      <w:bookmarkEnd w:id="12"/>
    </w:p>
    <w:p w14:paraId="46122883" w14:textId="77777777" w:rsidR="00FD4C51" w:rsidRDefault="00FD4C51" w:rsidP="00CC2469"/>
    <w:p w14:paraId="41A914D0" w14:textId="77777777" w:rsidR="00CC2469" w:rsidRDefault="00CC2469" w:rsidP="00CC2469">
      <w:r>
        <w:t>The Contracting Parties agree that such information is communicated on a confidential basis and its disclosure may be prejudicial to the owner of the information, and undertakes that:</w:t>
      </w:r>
    </w:p>
    <w:p w14:paraId="0E905219" w14:textId="77777777" w:rsidR="00CC2469" w:rsidRDefault="00CC2469" w:rsidP="00CC2469">
      <w:pPr>
        <w:pStyle w:val="ListParagraph"/>
        <w:numPr>
          <w:ilvl w:val="0"/>
          <w:numId w:val="42"/>
        </w:numPr>
        <w:ind w:left="284" w:hanging="284"/>
      </w:pPr>
      <w:r>
        <w:t>it will no</w:t>
      </w:r>
      <w:r w:rsidR="004A144B">
        <w:t>t, during the term of the Sub-p</w:t>
      </w:r>
      <w:r>
        <w:t xml:space="preserve">roject and for a period of five (5) years from the expiration date of the </w:t>
      </w:r>
      <w:r w:rsidR="004A144B">
        <w:t>Sub-project</w:t>
      </w:r>
      <w:r>
        <w:t>, use any such information for any purpose other than in accordance with the terms of the Contract.</w:t>
      </w:r>
      <w:r w:rsidR="00D93399">
        <w:t xml:space="preserve"> </w:t>
      </w:r>
    </w:p>
    <w:p w14:paraId="51AA3716" w14:textId="77777777" w:rsidR="00CC2469" w:rsidRPr="001802E8" w:rsidRDefault="00CC2469" w:rsidP="00CC2469">
      <w:pPr>
        <w:pStyle w:val="ListParagraph"/>
        <w:numPr>
          <w:ilvl w:val="0"/>
          <w:numId w:val="42"/>
        </w:numPr>
        <w:ind w:left="284" w:hanging="284"/>
      </w:pPr>
      <w:r w:rsidRPr="001802E8">
        <w:t xml:space="preserve">it will, during the term of the </w:t>
      </w:r>
      <w:r w:rsidR="00D93399" w:rsidRPr="001802E8">
        <w:t xml:space="preserve">Sub-project </w:t>
      </w:r>
      <w:r w:rsidRPr="001802E8">
        <w:t xml:space="preserve">and for a period of five (5) years from the expiration date of the </w:t>
      </w:r>
      <w:r w:rsidR="00D93399" w:rsidRPr="001802E8">
        <w:t>Sub-project</w:t>
      </w:r>
      <w:r w:rsidRPr="001802E8">
        <w:t>, treat the same as (and to procure that the same be kept) confidential provided always that such agreement and undertaking shall not extend to any information which the receiving Party can show:</w:t>
      </w:r>
    </w:p>
    <w:p w14:paraId="0A103511" w14:textId="77777777" w:rsidR="00CC2469" w:rsidRPr="001802E8" w:rsidRDefault="00CC2469" w:rsidP="00CC2469">
      <w:pPr>
        <w:pStyle w:val="ListParagraph"/>
        <w:numPr>
          <w:ilvl w:val="0"/>
          <w:numId w:val="44"/>
        </w:numPr>
      </w:pPr>
      <w:r w:rsidRPr="001802E8">
        <w:t>was, at the time of disclosure to the Subcontractor, published or otherwise generally available to the public, or</w:t>
      </w:r>
      <w:r w:rsidR="00D93399" w:rsidRPr="001802E8">
        <w:t xml:space="preserve"> </w:t>
      </w:r>
    </w:p>
    <w:p w14:paraId="2AD07A22" w14:textId="77777777" w:rsidR="00CC2469" w:rsidRPr="001802E8" w:rsidRDefault="00CC2469" w:rsidP="00CC2469">
      <w:pPr>
        <w:pStyle w:val="ListParagraph"/>
        <w:numPr>
          <w:ilvl w:val="0"/>
          <w:numId w:val="44"/>
        </w:numPr>
      </w:pPr>
      <w:r w:rsidRPr="001802E8">
        <w:t>has, after disclosure to either of the Contracting Parties, been published or become generally available to the public otherwise than through any act or omission on the part of the receiving Party, or</w:t>
      </w:r>
    </w:p>
    <w:p w14:paraId="1AEA4398" w14:textId="77777777" w:rsidR="00CC2469" w:rsidRPr="001802E8" w:rsidRDefault="00CC2469" w:rsidP="00CC2469">
      <w:pPr>
        <w:pStyle w:val="ListParagraph"/>
        <w:numPr>
          <w:ilvl w:val="0"/>
          <w:numId w:val="44"/>
        </w:numPr>
      </w:pPr>
      <w:r w:rsidRPr="001802E8">
        <w:t>was already in the possession of the Contracting Parties, without any restrictions on disclosure, at the time of disclosure to the Party, or</w:t>
      </w:r>
    </w:p>
    <w:p w14:paraId="282FDE82" w14:textId="77777777" w:rsidR="00CC2469" w:rsidRPr="001802E8" w:rsidRDefault="00CC2469" w:rsidP="00CC2469">
      <w:pPr>
        <w:pStyle w:val="ListParagraph"/>
        <w:numPr>
          <w:ilvl w:val="0"/>
          <w:numId w:val="44"/>
        </w:numPr>
      </w:pPr>
      <w:r w:rsidRPr="001802E8">
        <w:t>was rightfully acquired from others without any undertaking of confidentiality; or</w:t>
      </w:r>
    </w:p>
    <w:p w14:paraId="4F77F538" w14:textId="77777777" w:rsidR="00CC2469" w:rsidRPr="001802E8" w:rsidRDefault="00CC2469" w:rsidP="00CC2469">
      <w:pPr>
        <w:pStyle w:val="ListParagraph"/>
        <w:numPr>
          <w:ilvl w:val="0"/>
          <w:numId w:val="44"/>
        </w:numPr>
      </w:pPr>
      <w:r w:rsidRPr="001802E8">
        <w:t>is subsequently independently developed by the Contracting Parties without use of the information provided by the disclosing party.</w:t>
      </w:r>
    </w:p>
    <w:p w14:paraId="480756EF" w14:textId="77777777" w:rsidR="00CC2469" w:rsidRDefault="00CC2469" w:rsidP="00CC2469"/>
    <w:p w14:paraId="5C9EF6C0" w14:textId="77777777" w:rsidR="00CC2469" w:rsidRDefault="00CC2469" w:rsidP="00CC2469">
      <w:r>
        <w:t xml:space="preserve">In case of breach of the confidential rules hereinabove set, the Contracting Party breaching the confidentiality will remain solely </w:t>
      </w:r>
      <w:r w:rsidR="005C0375">
        <w:t>liable towards possible claims.</w:t>
      </w:r>
    </w:p>
    <w:p w14:paraId="596CFB1D" w14:textId="77777777" w:rsidR="00FD4C51" w:rsidRPr="00FD4C51" w:rsidRDefault="00FD4C51" w:rsidP="00FD4C51"/>
    <w:p w14:paraId="44EA7FCC" w14:textId="77777777" w:rsidR="00CC2469" w:rsidRPr="00CC2469" w:rsidRDefault="00CC2469" w:rsidP="00CC2469">
      <w:pPr>
        <w:pStyle w:val="Heading1"/>
      </w:pPr>
      <w:bookmarkStart w:id="13" w:name="_Toc508625483"/>
      <w:r w:rsidRPr="00CC2469">
        <w:t>Article 7</w:t>
      </w:r>
      <w:r w:rsidR="005C0375">
        <w:t xml:space="preserve"> </w:t>
      </w:r>
      <w:r w:rsidRPr="00CC2469">
        <w:t>- Intellectual property rights</w:t>
      </w:r>
      <w:bookmarkEnd w:id="13"/>
    </w:p>
    <w:p w14:paraId="73357D0A" w14:textId="77777777" w:rsidR="00FD4C51" w:rsidRDefault="00FD4C51" w:rsidP="00CC2469"/>
    <w:p w14:paraId="660AD0DB" w14:textId="77777777" w:rsidR="00E55C9D" w:rsidRDefault="00CC2469" w:rsidP="00CC2469">
      <w:r>
        <w:t xml:space="preserve">The results developed during the </w:t>
      </w:r>
      <w:r w:rsidR="00D77E16">
        <w:t xml:space="preserve">Sub-project </w:t>
      </w:r>
      <w:r>
        <w:t>shall be exclusively property of the Beneficiary.</w:t>
      </w:r>
    </w:p>
    <w:p w14:paraId="47FB54E0" w14:textId="77777777" w:rsidR="00DA5FEA" w:rsidRDefault="00DA5FEA" w:rsidP="00DA5FEA">
      <w:pPr>
        <w:pStyle w:val="Heading1"/>
      </w:pPr>
      <w:bookmarkStart w:id="14" w:name="_Toc508625484"/>
      <w:r>
        <w:t>Article 8</w:t>
      </w:r>
      <w:r w:rsidR="005C0375">
        <w:t xml:space="preserve"> </w:t>
      </w:r>
      <w:r>
        <w:t>- Force Majeure</w:t>
      </w:r>
      <w:bookmarkEnd w:id="14"/>
    </w:p>
    <w:p w14:paraId="0FF3DDC2" w14:textId="77777777" w:rsidR="00FD4C51" w:rsidRDefault="00FD4C51" w:rsidP="00DA5FEA"/>
    <w:p w14:paraId="198F20CA" w14:textId="77777777" w:rsidR="00DA5FEA" w:rsidRDefault="00DA5FEA" w:rsidP="00DA5FEA">
      <w:r>
        <w:t xml:space="preserve">“Force Majeure” shall mean, any unforeseeable exceptional situation or event beyond the Contracting Parties control, which prevents either of them from fulfilling any of their obligations under the Agreement, which was not attributable to error or negligence on their part or on the other part of subcontractors, involved in the implementation of the </w:t>
      </w:r>
      <w:r w:rsidR="00D77E16">
        <w:t xml:space="preserve">Sub-project </w:t>
      </w:r>
      <w:r>
        <w:t>and which proves to be inevitable in spite of the exercising all due diligence. Any default of a service, defect in equipment or material or delays in making them available, unless they stem directly from a relevant case of force majeure, as well as labour disputes, strikes or financial difficulties cannot be invoked as force majeure.</w:t>
      </w:r>
    </w:p>
    <w:p w14:paraId="22E99989" w14:textId="77777777" w:rsidR="005C0375" w:rsidRDefault="005C0375" w:rsidP="00DA5FEA"/>
    <w:p w14:paraId="76B3E06D" w14:textId="77777777" w:rsidR="00DA5FEA" w:rsidRDefault="00DA5FEA" w:rsidP="00DA5FEA">
      <w:r>
        <w:t>The Contracting Parties shall take the necessary measures to limit any damage due to force majeure. They shall do their best to resume the implementation of the action as soon as possible.</w:t>
      </w:r>
    </w:p>
    <w:p w14:paraId="6DB5B69F" w14:textId="77777777" w:rsidR="005C0375" w:rsidRDefault="005C0375" w:rsidP="00DA5FEA"/>
    <w:p w14:paraId="6F2BE9DF" w14:textId="77777777" w:rsidR="00DA5FEA" w:rsidRDefault="00DA5FEA" w:rsidP="00DA5FEA">
      <w:r>
        <w:t xml:space="preserve">No Contracting Party shall be considered to be in breach of its obligations and tasks if such breach is caused by Force Majeure. A Contracting Party will notify the other Contracting Party of any Force Majeure as soon as possible. </w:t>
      </w:r>
      <w:r>
        <w:lastRenderedPageBreak/>
        <w:t>In case the Beneficiary is not able to overcome the consequences of Force Majeure within thirty calendar (30) days after such notification, the Contractor will decide accordingly including the termination of the Contract.</w:t>
      </w:r>
    </w:p>
    <w:p w14:paraId="02B7F073" w14:textId="77777777" w:rsidR="00B8721B" w:rsidRDefault="00B8721B" w:rsidP="00DA5FEA"/>
    <w:p w14:paraId="6590168F" w14:textId="77777777" w:rsidR="00FD4C51" w:rsidRDefault="00FD4C51" w:rsidP="00DA5FEA"/>
    <w:p w14:paraId="63BE614A" w14:textId="77777777" w:rsidR="00B8721B" w:rsidRPr="00B8721B" w:rsidRDefault="00B8721B" w:rsidP="00B8721B">
      <w:pPr>
        <w:pStyle w:val="Heading1"/>
      </w:pPr>
      <w:bookmarkStart w:id="15" w:name="_Toc508625485"/>
      <w:r w:rsidRPr="00B8721B">
        <w:t>Article 9</w:t>
      </w:r>
      <w:r w:rsidR="00D77E16">
        <w:t xml:space="preserve"> </w:t>
      </w:r>
      <w:r w:rsidRPr="00B8721B">
        <w:t>-</w:t>
      </w:r>
      <w:r w:rsidR="00D77E16">
        <w:t xml:space="preserve"> </w:t>
      </w:r>
      <w:r w:rsidRPr="00B8721B">
        <w:t>Information and communication</w:t>
      </w:r>
      <w:bookmarkEnd w:id="15"/>
    </w:p>
    <w:p w14:paraId="19A72F99" w14:textId="77777777" w:rsidR="00B8721B" w:rsidRDefault="00B8721B" w:rsidP="00B8721B">
      <w:pPr>
        <w:pStyle w:val="Heading2"/>
      </w:pPr>
      <w:bookmarkStart w:id="16" w:name="_Toc508625486"/>
      <w:r>
        <w:t>9.1 Information and communication towards the EC</w:t>
      </w:r>
      <w:bookmarkEnd w:id="16"/>
    </w:p>
    <w:p w14:paraId="3DD9C0A5" w14:textId="77777777" w:rsidR="00FD4C51" w:rsidRDefault="00FD4C51" w:rsidP="00B8721B"/>
    <w:p w14:paraId="65C05F64" w14:textId="77777777" w:rsidR="00B8721B" w:rsidRDefault="00B8721B" w:rsidP="00B8721B">
      <w:r>
        <w:t xml:space="preserve">The Beneficiary shall, throughout the duration of the </w:t>
      </w:r>
      <w:r w:rsidR="00D77E16">
        <w:t>Sub-project</w:t>
      </w:r>
      <w:r>
        <w:t xml:space="preserve">, take appropriate measures to engage with the public and the media about the </w:t>
      </w:r>
      <w:r w:rsidR="00250318">
        <w:t xml:space="preserve">Sub-project </w:t>
      </w:r>
      <w:r>
        <w:t xml:space="preserve">and </w:t>
      </w:r>
      <w:r w:rsidRPr="000A2E7B">
        <w:rPr>
          <w:b/>
        </w:rPr>
        <w:t>to highlight the financial support of the EC</w:t>
      </w:r>
      <w:r w:rsidR="00FD4C51">
        <w:rPr>
          <w:b/>
        </w:rPr>
        <w:t xml:space="preserve"> and the DIATOMIC project</w:t>
      </w:r>
      <w:r>
        <w:t xml:space="preserve">. Unless the EC requests otherwise, any publicity, including at a conference or seminar or any type of information or promotional material (brochure, leaflet, poster, presentation etc.), must specify that the </w:t>
      </w:r>
      <w:r w:rsidR="00250318">
        <w:t xml:space="preserve">Sub-project </w:t>
      </w:r>
      <w:r>
        <w:t>has received research funding from the EC</w:t>
      </w:r>
      <w:r w:rsidR="00FD4C51">
        <w:t xml:space="preserve"> through the DIATOMIC project</w:t>
      </w:r>
      <w:r>
        <w:t xml:space="preserve"> and display the European emblem</w:t>
      </w:r>
      <w:r w:rsidR="00FD4C51">
        <w:t xml:space="preserve"> along with the project’s logo</w:t>
      </w:r>
      <w:r>
        <w:t xml:space="preserve">. When displayed in association with a logo, the European emblem should be given appropriate prominence. This obligation to use the European emblem in respect of projects to which the EC contributes implies no right of exclusive use. It is subject to general third-party use restrictions which do not permit the appropriation of the emblem, or of any similar trademark or logo, whether by registration or by any other means. Under these conditions, the Beneficiary is exempted from the obligation to obtain prior permission from the EC to use the emblem. </w:t>
      </w:r>
    </w:p>
    <w:p w14:paraId="20187D49" w14:textId="77777777" w:rsidR="00E55C9D" w:rsidRDefault="00E55C9D" w:rsidP="00B8721B"/>
    <w:p w14:paraId="668B19F5" w14:textId="77777777" w:rsidR="00B8721B" w:rsidRDefault="00B8721B" w:rsidP="00B8721B">
      <w:r>
        <w:t xml:space="preserve">Any publicity made by the Beneficiary in respect of the </w:t>
      </w:r>
      <w:r w:rsidR="00250318">
        <w:t>Sub-project</w:t>
      </w:r>
      <w:r>
        <w:t>, in whatever form and on or by whatever medium, must specify that it reflects only the author’s views and that the EC is not liable for any use that may be made of the information contained therein.</w:t>
      </w:r>
    </w:p>
    <w:p w14:paraId="016FADF0" w14:textId="77777777" w:rsidR="00E55C9D" w:rsidRDefault="00E55C9D" w:rsidP="00B8721B"/>
    <w:p w14:paraId="3470932D" w14:textId="77777777" w:rsidR="00B8721B" w:rsidRDefault="00B8721B" w:rsidP="00B8721B">
      <w:r>
        <w:t>The EC shall be authorised to publish, in whatever form and on or by whatever medium, the following information:</w:t>
      </w:r>
    </w:p>
    <w:p w14:paraId="5DCAE7A9" w14:textId="77777777" w:rsidR="00B8721B" w:rsidRDefault="00B8721B" w:rsidP="000A2E7B">
      <w:pPr>
        <w:pStyle w:val="ListParagraph"/>
        <w:numPr>
          <w:ilvl w:val="0"/>
          <w:numId w:val="46"/>
        </w:numPr>
        <w:ind w:left="284" w:hanging="284"/>
      </w:pPr>
      <w:r>
        <w:t>the name of the Beneficiary</w:t>
      </w:r>
    </w:p>
    <w:p w14:paraId="4C261A38" w14:textId="77777777" w:rsidR="00B8721B" w:rsidRDefault="00B8721B" w:rsidP="000A2E7B">
      <w:pPr>
        <w:pStyle w:val="ListParagraph"/>
        <w:numPr>
          <w:ilvl w:val="0"/>
          <w:numId w:val="46"/>
        </w:numPr>
        <w:ind w:left="284" w:hanging="284"/>
      </w:pPr>
      <w:r>
        <w:t>contact address of the Beneficiary</w:t>
      </w:r>
    </w:p>
    <w:p w14:paraId="6CC8B400" w14:textId="77777777" w:rsidR="00B8721B" w:rsidRDefault="00B8721B" w:rsidP="000A2E7B">
      <w:pPr>
        <w:pStyle w:val="ListParagraph"/>
        <w:numPr>
          <w:ilvl w:val="0"/>
          <w:numId w:val="46"/>
        </w:numPr>
        <w:ind w:left="284" w:hanging="284"/>
      </w:pPr>
      <w:r>
        <w:t xml:space="preserve">the general purpose of the </w:t>
      </w:r>
      <w:r w:rsidR="00250318">
        <w:t>Sub-project</w:t>
      </w:r>
      <w:r w:rsidR="00FD4C51">
        <w:t xml:space="preserve"> (publishable summary, etc.)</w:t>
      </w:r>
    </w:p>
    <w:p w14:paraId="6AAE6626" w14:textId="77777777" w:rsidR="00B8721B" w:rsidRDefault="00B8721B" w:rsidP="000A2E7B">
      <w:pPr>
        <w:pStyle w:val="ListParagraph"/>
        <w:numPr>
          <w:ilvl w:val="0"/>
          <w:numId w:val="46"/>
        </w:numPr>
        <w:ind w:left="284" w:hanging="284"/>
      </w:pPr>
      <w:r>
        <w:t xml:space="preserve">the amount of the financial </w:t>
      </w:r>
      <w:r w:rsidR="00D77E16">
        <w:t>contribution of the EC</w:t>
      </w:r>
      <w:r>
        <w:t xml:space="preserve"> foreseen for the </w:t>
      </w:r>
      <w:r w:rsidR="00250318">
        <w:t>Sub-project</w:t>
      </w:r>
      <w:r>
        <w:t>; after the final payment, the amount and rate of the financial contribution of the EC accepted by the EC;</w:t>
      </w:r>
    </w:p>
    <w:p w14:paraId="3F91AD46" w14:textId="77777777" w:rsidR="00B8721B" w:rsidRDefault="00B8721B" w:rsidP="000A2E7B">
      <w:pPr>
        <w:pStyle w:val="ListParagraph"/>
        <w:numPr>
          <w:ilvl w:val="0"/>
          <w:numId w:val="46"/>
        </w:numPr>
        <w:ind w:left="284" w:hanging="284"/>
      </w:pPr>
      <w:r>
        <w:t>the estimated amount and rate of the financial contribution of the EC foreseen for the Beneficiary in the table of the estimated breakdown of budget.</w:t>
      </w:r>
    </w:p>
    <w:p w14:paraId="52B13EBB" w14:textId="77777777" w:rsidR="00B8721B" w:rsidRDefault="00B8721B" w:rsidP="000A2E7B">
      <w:pPr>
        <w:pStyle w:val="ListParagraph"/>
        <w:numPr>
          <w:ilvl w:val="0"/>
          <w:numId w:val="46"/>
        </w:numPr>
        <w:ind w:left="284" w:hanging="284"/>
      </w:pPr>
      <w:r>
        <w:t>the geographic location of the activities carried out;</w:t>
      </w:r>
    </w:p>
    <w:p w14:paraId="74C05FC7" w14:textId="77777777" w:rsidR="00B8721B" w:rsidRDefault="00B8721B" w:rsidP="000A2E7B">
      <w:pPr>
        <w:pStyle w:val="ListParagraph"/>
        <w:numPr>
          <w:ilvl w:val="0"/>
          <w:numId w:val="46"/>
        </w:numPr>
        <w:ind w:left="284" w:hanging="284"/>
      </w:pPr>
      <w:r>
        <w:t>the list of dissemination activities and/or of patent (applications) relating to foreground;</w:t>
      </w:r>
    </w:p>
    <w:p w14:paraId="132738F3" w14:textId="77777777" w:rsidR="00B8721B" w:rsidRDefault="00B8721B" w:rsidP="000A2E7B">
      <w:pPr>
        <w:pStyle w:val="ListParagraph"/>
        <w:numPr>
          <w:ilvl w:val="0"/>
          <w:numId w:val="46"/>
        </w:numPr>
        <w:ind w:left="284" w:hanging="284"/>
      </w:pPr>
      <w:r>
        <w:t>the publishable reports submitted to it</w:t>
      </w:r>
      <w:r w:rsidR="00FD4C51">
        <w:t xml:space="preserve"> (technical reports are excluded, since they are confidential)</w:t>
      </w:r>
      <w:r>
        <w:t>;</w:t>
      </w:r>
    </w:p>
    <w:p w14:paraId="62C08C3B" w14:textId="77777777" w:rsidR="00B8721B" w:rsidRDefault="00B8721B" w:rsidP="000A2E7B">
      <w:pPr>
        <w:pStyle w:val="ListParagraph"/>
        <w:numPr>
          <w:ilvl w:val="0"/>
          <w:numId w:val="46"/>
        </w:numPr>
        <w:ind w:left="284" w:hanging="284"/>
      </w:pPr>
      <w:r>
        <w:t>any picture or any audio</w:t>
      </w:r>
      <w:r w:rsidR="00250318">
        <w:t>-</w:t>
      </w:r>
      <w:r>
        <w:t xml:space="preserve">visual or web material provided to the EC in the framework of the </w:t>
      </w:r>
      <w:r w:rsidR="00250318">
        <w:t>Sub-project</w:t>
      </w:r>
      <w:r>
        <w:t>.</w:t>
      </w:r>
    </w:p>
    <w:p w14:paraId="0FD097FE" w14:textId="77777777" w:rsidR="000A2E7B" w:rsidRDefault="000A2E7B" w:rsidP="00B8721B"/>
    <w:p w14:paraId="5063959B" w14:textId="77777777" w:rsidR="00B8721B" w:rsidRDefault="00B8721B" w:rsidP="00B8721B">
      <w:r>
        <w:t>The Beneficiary shall ensure that all necessary authorisations for such publication have been obtained and that the publication of the information by the EC does not infringe any rights of third parties.</w:t>
      </w:r>
    </w:p>
    <w:p w14:paraId="176F4D34" w14:textId="77777777" w:rsidR="00E55C9D" w:rsidRDefault="00E55C9D" w:rsidP="00B8721B"/>
    <w:p w14:paraId="23F17AF7" w14:textId="77777777" w:rsidR="00B8721B" w:rsidRDefault="00B8721B" w:rsidP="00B8721B">
      <w:r>
        <w:t>Upon a duly substantiated request by the Contractor on behalf of the Beneficiary, the EC may agree to forego such publicity if disclosure of the information indicated above would risk compromising the beneficiary’s security, academic or commercial interests.</w:t>
      </w:r>
    </w:p>
    <w:p w14:paraId="02071C9E" w14:textId="77777777" w:rsidR="000A2E7B" w:rsidRDefault="000A2E7B" w:rsidP="00B8721B"/>
    <w:p w14:paraId="65E1866E" w14:textId="77777777" w:rsidR="00B8721B" w:rsidRDefault="00B8721B" w:rsidP="000A2E7B">
      <w:pPr>
        <w:pStyle w:val="Heading2"/>
      </w:pPr>
      <w:bookmarkStart w:id="17" w:name="_Toc508625487"/>
      <w:r>
        <w:t>9.2 Information and communication among the Contracting Parties</w:t>
      </w:r>
      <w:bookmarkEnd w:id="17"/>
    </w:p>
    <w:p w14:paraId="17EF0A2D" w14:textId="77777777" w:rsidR="00FD4C51" w:rsidRDefault="00FD4C51" w:rsidP="000A2E7B"/>
    <w:p w14:paraId="48660D28" w14:textId="77777777" w:rsidR="00B8721B" w:rsidRDefault="00B8721B" w:rsidP="000A2E7B">
      <w:r>
        <w:t>Any notice to be given under this Contract shall be in writing to the addresses and recipients listed above</w:t>
      </w:r>
      <w:r w:rsidR="000A2E7B">
        <w:t>.</w:t>
      </w:r>
    </w:p>
    <w:p w14:paraId="0E1382D6" w14:textId="77777777" w:rsidR="00B8721B" w:rsidRDefault="00B8721B" w:rsidP="000A2E7B">
      <w:r>
        <w:lastRenderedPageBreak/>
        <w:t>Any change of persons or contact details shall be notified immediately to the Contractor. The address list shall be accessible to all concerned.</w:t>
      </w:r>
    </w:p>
    <w:p w14:paraId="1D8F1446" w14:textId="77777777" w:rsidR="00B8721B" w:rsidRDefault="00B8721B" w:rsidP="00DA5FEA"/>
    <w:p w14:paraId="150994AE" w14:textId="77777777" w:rsidR="00FD4C51" w:rsidRDefault="00FD4C51" w:rsidP="00DA5FEA"/>
    <w:p w14:paraId="2B99831F" w14:textId="77777777" w:rsidR="00B8721B" w:rsidRDefault="000A2E7B" w:rsidP="000A2E7B">
      <w:pPr>
        <w:pStyle w:val="Heading1"/>
      </w:pPr>
      <w:bookmarkStart w:id="18" w:name="_Toc508625488"/>
      <w:r>
        <w:t xml:space="preserve">Article </w:t>
      </w:r>
      <w:r w:rsidR="00B8721B">
        <w:t>10</w:t>
      </w:r>
      <w:r>
        <w:t xml:space="preserve"> -</w:t>
      </w:r>
      <w:r w:rsidR="00B8721B">
        <w:t xml:space="preserve"> Financial audits and controls</w:t>
      </w:r>
      <w:bookmarkEnd w:id="18"/>
    </w:p>
    <w:p w14:paraId="3B4800AC" w14:textId="77777777" w:rsidR="00FD4C51" w:rsidRDefault="00FD4C51" w:rsidP="000A2E7B"/>
    <w:p w14:paraId="544E9A1A" w14:textId="77777777" w:rsidR="00B8721B" w:rsidRDefault="00B8721B" w:rsidP="000A2E7B">
      <w:r>
        <w:t xml:space="preserve">The EC may, at any time during the implementation of the </w:t>
      </w:r>
      <w:r w:rsidR="00250318">
        <w:t xml:space="preserve">Sub-project </w:t>
      </w:r>
      <w:r>
        <w:t xml:space="preserve">and up to five years after the end of the </w:t>
      </w:r>
      <w:r w:rsidR="00250318">
        <w:t>Sub-project</w:t>
      </w:r>
      <w:r>
        <w:t xml:space="preserve">, arrange for financial audits to be carried out, by external auditors, or by the EC services themselves including </w:t>
      </w:r>
      <w:r w:rsidR="0030219E" w:rsidRPr="00A947D3">
        <w:t>the European Anti-Fraud office (</w:t>
      </w:r>
      <w:r w:rsidRPr="00A947D3">
        <w:t>OLAF</w:t>
      </w:r>
      <w:r w:rsidR="0030219E" w:rsidRPr="00A947D3">
        <w:t>)</w:t>
      </w:r>
      <w:r w:rsidR="0002000C" w:rsidRPr="00A947D3">
        <w:t>.</w:t>
      </w:r>
      <w:r w:rsidRPr="00A947D3">
        <w:t xml:space="preserve"> The</w:t>
      </w:r>
      <w:r>
        <w:t xml:space="preserve"> audit procedure shall be deemed to be initiated on the date of receipt of the relevant letter sent by the EC. Such audits may cover financial, systemic and other aspects (such as accounting and management principles) relating to the proper execution of the grant agreement. They shall be carried out on a confidential basis.</w:t>
      </w:r>
    </w:p>
    <w:p w14:paraId="667ACC8E" w14:textId="77777777" w:rsidR="000A2E7B" w:rsidRDefault="000A2E7B" w:rsidP="000A2E7B"/>
    <w:p w14:paraId="1006601F" w14:textId="77777777" w:rsidR="00B8721B" w:rsidRDefault="00B8721B" w:rsidP="000A2E7B">
      <w:r>
        <w:t>The Beneficiary shall make available directly to the EC all detailed information and data that may be requested by the EC or any representative authorised by it, with a view to verifying that the grant agreement is properly managed and performed in accordance with its provisions and that costs have been charged in compliance with it. This information and data must be precise, complete and effective.</w:t>
      </w:r>
    </w:p>
    <w:p w14:paraId="5FA23464" w14:textId="77777777" w:rsidR="000A2E7B" w:rsidRDefault="000A2E7B" w:rsidP="000A2E7B"/>
    <w:p w14:paraId="6CC0C3D5" w14:textId="77777777" w:rsidR="00B8721B" w:rsidRDefault="00B8721B" w:rsidP="000A2E7B">
      <w:r>
        <w:t xml:space="preserve">The </w:t>
      </w:r>
      <w:r w:rsidR="000A2E7B">
        <w:t>Beneficiary</w:t>
      </w:r>
      <w:r>
        <w:t xml:space="preserve"> shall keep the originals or, in exceptional cases, duly authenticated copies – including electronic copies - of all documents relating to the grant agreement for up to five years from the end of the </w:t>
      </w:r>
      <w:r w:rsidR="00250318">
        <w:t>Sub-project</w:t>
      </w:r>
      <w:r>
        <w:t>. These shall be made available to the EC where requested during any audit under the grant agreement.</w:t>
      </w:r>
    </w:p>
    <w:p w14:paraId="3A25A49C" w14:textId="77777777" w:rsidR="000A2E7B" w:rsidRDefault="000A2E7B" w:rsidP="000A2E7B"/>
    <w:p w14:paraId="5128D39B" w14:textId="77777777" w:rsidR="00B8721B" w:rsidRDefault="00B8721B" w:rsidP="000A2E7B">
      <w:r>
        <w:t xml:space="preserve">In order to carry out these audits, the Beneficiary shall ensure that the EC´s services and any external body(ies) authorised by it have on-the-spot access at all reasonable times, notably to the Beneficiary's offices, to its computer data, to its accounting data and to all the information needed to carry out those audits, including information on individual salaries of persons involved in the </w:t>
      </w:r>
      <w:r w:rsidR="00250318">
        <w:t>Sub-project</w:t>
      </w:r>
      <w:r>
        <w:t>. They shall ensure that the information is readily available on the spot at the moment of the audit and, if so requested, that data be handed over in an appropriate form.</w:t>
      </w:r>
    </w:p>
    <w:p w14:paraId="264AC078" w14:textId="77777777" w:rsidR="000A2E7B" w:rsidRDefault="000A2E7B" w:rsidP="000A2E7B"/>
    <w:p w14:paraId="1CC6894C" w14:textId="77777777" w:rsidR="00B8721B" w:rsidRDefault="00B8721B" w:rsidP="000A2E7B">
      <w:r>
        <w:t>On the basis of the findings made during the financial audit, a provisional report shall be drawn up. It shall be sent by the EC or its authorised representative to the beneficiary concerned, which may make observations thereon within one month of receiving it. The Commission may decide not to take into account observations conveyed or documents sent after that deadline. The final report shall be sent to the beneficiary concerned within two months of expiry of the aforesaid deadline.</w:t>
      </w:r>
    </w:p>
    <w:p w14:paraId="078DE9F3" w14:textId="77777777" w:rsidR="000A2E7B" w:rsidRDefault="000A2E7B" w:rsidP="000A2E7B"/>
    <w:p w14:paraId="6A54D1BD" w14:textId="77777777" w:rsidR="00B8721B" w:rsidRDefault="00B8721B" w:rsidP="000A2E7B">
      <w:r>
        <w:t>On the basis of the conclusions of the audit, the EC shall take all appropriate measures which it considers necessary, including the issuing of recovery orders regarding all or part of the payments made by it and the application of any applicable sanction.</w:t>
      </w:r>
    </w:p>
    <w:p w14:paraId="52FF1DEB" w14:textId="77777777" w:rsidR="000A2E7B" w:rsidRDefault="000A2E7B" w:rsidP="000A2E7B"/>
    <w:p w14:paraId="202BAD8B" w14:textId="77777777" w:rsidR="00B8721B" w:rsidRDefault="00B8721B" w:rsidP="000A2E7B">
      <w:r>
        <w:t>The European Court of Auditors shall have the same rights as the EC, notably right of access, for the purpose of checks and audits, without prejudice to its own rules.</w:t>
      </w:r>
    </w:p>
    <w:p w14:paraId="46AD79EC" w14:textId="77777777" w:rsidR="000A2E7B" w:rsidRDefault="000A2E7B" w:rsidP="000A2E7B"/>
    <w:p w14:paraId="082B3711" w14:textId="77777777" w:rsidR="00B8721B" w:rsidRDefault="00B8721B" w:rsidP="000A2E7B">
      <w:r>
        <w:t>In addition, the EC may carry out on-the-spot checks and inspections in accordance with Council Regulation (Euratom, EC) No 2185/96 of 11 November 1996 concerning on-the-spot checks and inspections carried out by the Commission in order to protect the European Communities’ financial interests against fraud and other irregularities</w:t>
      </w:r>
      <w:r w:rsidR="000A2E7B">
        <w:t>.</w:t>
      </w:r>
    </w:p>
    <w:p w14:paraId="7CEC42F7" w14:textId="77777777" w:rsidR="000A2E7B" w:rsidRDefault="000A2E7B" w:rsidP="000A2E7B"/>
    <w:p w14:paraId="0ED1FBFD" w14:textId="77777777" w:rsidR="00E55C9D" w:rsidRDefault="00E55C9D" w:rsidP="000A2E7B"/>
    <w:p w14:paraId="28BCCEEF" w14:textId="77777777" w:rsidR="00B8721B" w:rsidRDefault="00B8721B" w:rsidP="000A2E7B">
      <w:pPr>
        <w:pStyle w:val="Heading1"/>
      </w:pPr>
      <w:bookmarkStart w:id="19" w:name="_Toc508625489"/>
      <w:r>
        <w:lastRenderedPageBreak/>
        <w:t>Article 11</w:t>
      </w:r>
      <w:r w:rsidR="005C0375">
        <w:t xml:space="preserve"> </w:t>
      </w:r>
      <w:r>
        <w:t>-</w:t>
      </w:r>
      <w:r w:rsidR="005C0375">
        <w:t xml:space="preserve"> </w:t>
      </w:r>
      <w:r>
        <w:t>Language</w:t>
      </w:r>
      <w:bookmarkEnd w:id="19"/>
    </w:p>
    <w:p w14:paraId="6E5B7F3D" w14:textId="77777777" w:rsidR="00FD4C51" w:rsidRDefault="00FD4C51" w:rsidP="000A2E7B"/>
    <w:p w14:paraId="472D2DE3" w14:textId="77777777" w:rsidR="00B8721B" w:rsidRDefault="00B8721B" w:rsidP="000A2E7B">
      <w:r>
        <w:t xml:space="preserve">This Consortium Agreement is drawn up in </w:t>
      </w:r>
      <w:r w:rsidRPr="000A2E7B">
        <w:rPr>
          <w:b/>
        </w:rPr>
        <w:t>English</w:t>
      </w:r>
      <w:r>
        <w:t>, language which shall govern all documents, notices, meetings and processes relative thereto.</w:t>
      </w:r>
    </w:p>
    <w:p w14:paraId="2B463881" w14:textId="77777777" w:rsidR="00E55C9D" w:rsidRDefault="00E55C9D" w:rsidP="00E55C9D"/>
    <w:p w14:paraId="3FF27AF0" w14:textId="77777777" w:rsidR="00FD4C51" w:rsidRDefault="00FD4C51" w:rsidP="00E55C9D"/>
    <w:p w14:paraId="54632D5E" w14:textId="77777777" w:rsidR="00B8721B" w:rsidRDefault="00B8721B" w:rsidP="000A2E7B">
      <w:pPr>
        <w:pStyle w:val="Heading1"/>
      </w:pPr>
      <w:bookmarkStart w:id="20" w:name="_Toc508625490"/>
      <w:r>
        <w:t>Article 12</w:t>
      </w:r>
      <w:r w:rsidR="00FD4C51">
        <w:t xml:space="preserve"> </w:t>
      </w:r>
      <w:r>
        <w:t>-</w:t>
      </w:r>
      <w:r w:rsidR="00FD4C51">
        <w:t xml:space="preserve"> </w:t>
      </w:r>
      <w:r>
        <w:t>Amendments</w:t>
      </w:r>
      <w:bookmarkEnd w:id="20"/>
    </w:p>
    <w:p w14:paraId="7BD0435D" w14:textId="77777777" w:rsidR="00FD4C51" w:rsidRDefault="00FD4C51" w:rsidP="000A2E7B"/>
    <w:p w14:paraId="7FB54D47" w14:textId="77777777" w:rsidR="00B8721B" w:rsidRDefault="00B8721B" w:rsidP="000A2E7B">
      <w:r>
        <w:t>Amendments or changes to this Contract shall be made in writing and signed by the duly authorised representative of the Contracting Parties.</w:t>
      </w:r>
    </w:p>
    <w:p w14:paraId="69629ECB" w14:textId="77777777" w:rsidR="004920E9" w:rsidRDefault="004920E9" w:rsidP="000A2E7B"/>
    <w:p w14:paraId="0772B149" w14:textId="77777777" w:rsidR="000A2E7B" w:rsidRDefault="00B8721B" w:rsidP="00E55C9D">
      <w:r>
        <w:t xml:space="preserve">Nevertheless, In the event the EC modifies the conditions, the Contractor will </w:t>
      </w:r>
      <w:r w:rsidR="005C0375">
        <w:t>amend the Contract accordingly.</w:t>
      </w:r>
    </w:p>
    <w:p w14:paraId="5607E156" w14:textId="77777777" w:rsidR="00E55C9D" w:rsidRDefault="00E55C9D" w:rsidP="00E55C9D"/>
    <w:p w14:paraId="075C7357" w14:textId="77777777" w:rsidR="00FD4C51" w:rsidRPr="00E55C9D" w:rsidRDefault="00FD4C51" w:rsidP="00E55C9D"/>
    <w:p w14:paraId="00C194F2" w14:textId="77777777" w:rsidR="00B8721B" w:rsidRPr="000A2E7B" w:rsidRDefault="00B8721B" w:rsidP="000A2E7B">
      <w:pPr>
        <w:pStyle w:val="Heading1"/>
      </w:pPr>
      <w:bookmarkStart w:id="21" w:name="_Toc508625491"/>
      <w:r w:rsidRPr="000A2E7B">
        <w:t>Article 13</w:t>
      </w:r>
      <w:r w:rsidR="00FD4C51">
        <w:t xml:space="preserve"> </w:t>
      </w:r>
      <w:r w:rsidRPr="000A2E7B">
        <w:t>-</w:t>
      </w:r>
      <w:r w:rsidR="00FD4C51">
        <w:t xml:space="preserve"> </w:t>
      </w:r>
      <w:r w:rsidRPr="000A2E7B">
        <w:t>Applicable Law</w:t>
      </w:r>
      <w:bookmarkEnd w:id="21"/>
    </w:p>
    <w:p w14:paraId="1D7BAE34" w14:textId="77777777" w:rsidR="00FD4C51" w:rsidRDefault="00FD4C51" w:rsidP="00E55C9D"/>
    <w:p w14:paraId="2CD6D3C4" w14:textId="77777777" w:rsidR="000A2E7B" w:rsidRDefault="00B8721B" w:rsidP="00E55C9D">
      <w:r>
        <w:t>This Contract shall be construed in accordance with and governed by the</w:t>
      </w:r>
      <w:r w:rsidR="005C0375">
        <w:t xml:space="preserve"> laws of Belgium.</w:t>
      </w:r>
    </w:p>
    <w:p w14:paraId="4886C122" w14:textId="77777777" w:rsidR="00E55C9D" w:rsidRDefault="00E55C9D" w:rsidP="00E55C9D"/>
    <w:p w14:paraId="74AC1D03" w14:textId="77777777" w:rsidR="00FD4C51" w:rsidRDefault="00FD4C51" w:rsidP="00E55C9D"/>
    <w:p w14:paraId="09E1F494" w14:textId="77777777" w:rsidR="00B8721B" w:rsidRPr="000A2E7B" w:rsidRDefault="00B8721B" w:rsidP="000A2E7B">
      <w:pPr>
        <w:pStyle w:val="Heading1"/>
      </w:pPr>
      <w:bookmarkStart w:id="22" w:name="_Toc508625492"/>
      <w:r w:rsidRPr="000A2E7B">
        <w:t>Article 14</w:t>
      </w:r>
      <w:r w:rsidR="00FD4C51">
        <w:t xml:space="preserve"> </w:t>
      </w:r>
      <w:r w:rsidRPr="000A2E7B">
        <w:t>-</w:t>
      </w:r>
      <w:r w:rsidR="00FD4C51">
        <w:t xml:space="preserve"> </w:t>
      </w:r>
      <w:r w:rsidRPr="000A2E7B">
        <w:t>Settlement of disputes</w:t>
      </w:r>
      <w:bookmarkEnd w:id="22"/>
    </w:p>
    <w:p w14:paraId="3C70883D" w14:textId="77777777" w:rsidR="00FD4C51" w:rsidRDefault="00FD4C51" w:rsidP="000A2E7B"/>
    <w:p w14:paraId="44276806" w14:textId="77777777" w:rsidR="00B8721B" w:rsidRDefault="00B8721B" w:rsidP="000A2E7B">
      <w:r>
        <w:t>If the Contracting Parties are unable to resolve a dispute amicably, such dispute will be finally settled under the Rules of Arbitration of the International Chamber of Commerce by three (3) arbitrators in Brussels.</w:t>
      </w:r>
    </w:p>
    <w:p w14:paraId="36CE7C2E" w14:textId="77777777" w:rsidR="000A2E7B" w:rsidRDefault="000A2E7B" w:rsidP="000A2E7B"/>
    <w:p w14:paraId="2A7ECDEC" w14:textId="77777777" w:rsidR="00B8721B" w:rsidRDefault="00B8721B" w:rsidP="000A2E7B">
      <w:r>
        <w:t>Each of the Contracting Parties to the dispute shall appoint one (1) arbitrator and the two (2)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on the presiding arbitrator within fourteen (14) days after their appointment, such arbitrator shall be appointed in accordance with the Rules upon request of any of the Parties to the dispute.</w:t>
      </w:r>
    </w:p>
    <w:p w14:paraId="5DAEAF13" w14:textId="77777777" w:rsidR="000A2E7B" w:rsidRDefault="000A2E7B" w:rsidP="000A2E7B"/>
    <w:p w14:paraId="117F4BAA" w14:textId="77777777" w:rsidR="00B8721B" w:rsidRDefault="00B8721B" w:rsidP="000A2E7B">
      <w:r>
        <w:t>The seat of arbitration shall be Brussels.</w:t>
      </w:r>
    </w:p>
    <w:p w14:paraId="5B86717A" w14:textId="77777777" w:rsidR="00B8721B" w:rsidRDefault="00B8721B" w:rsidP="000A2E7B">
      <w:r>
        <w:t>The Contracting Parties agree that the language of the arbitration, including oral hearings, written evidence and correspondence, shall be English.</w:t>
      </w:r>
    </w:p>
    <w:p w14:paraId="4FBC426A" w14:textId="77777777" w:rsidR="000A2E7B" w:rsidRDefault="000A2E7B" w:rsidP="000A2E7B"/>
    <w:p w14:paraId="044CC855" w14:textId="77777777" w:rsidR="00B8721B" w:rsidRDefault="00B8721B" w:rsidP="000A2E7B">
      <w:r>
        <w:t>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w:t>
      </w:r>
    </w:p>
    <w:p w14:paraId="10AE26F8" w14:textId="77777777" w:rsidR="000A2E7B" w:rsidRDefault="000A2E7B" w:rsidP="000A2E7B"/>
    <w:p w14:paraId="0419B384" w14:textId="77777777" w:rsidR="00B8721B" w:rsidRDefault="00B8721B" w:rsidP="000A2E7B">
      <w:r>
        <w:t>Nothing in this Contract shall limit the Contracting Parties right to seek injunctive relief or to enforce an arbitration award in any applicable competent court of law.</w:t>
      </w:r>
    </w:p>
    <w:p w14:paraId="69088400" w14:textId="77777777" w:rsidR="00B8721B" w:rsidRDefault="00B8721B">
      <w:pPr>
        <w:spacing w:before="0" w:after="200" w:line="276" w:lineRule="auto"/>
        <w:jc w:val="left"/>
        <w:rPr>
          <w:rFonts w:ascii="Arial" w:hAnsi="Arial" w:cs="Arial"/>
          <w:color w:val="000000"/>
          <w:sz w:val="23"/>
          <w:szCs w:val="23"/>
        </w:rPr>
      </w:pPr>
      <w:r>
        <w:rPr>
          <w:rFonts w:ascii="Arial" w:hAnsi="Arial" w:cs="Arial"/>
          <w:color w:val="000000"/>
          <w:sz w:val="23"/>
          <w:szCs w:val="23"/>
        </w:rPr>
        <w:br w:type="page"/>
      </w:r>
    </w:p>
    <w:p w14:paraId="06BCE4EC" w14:textId="77777777" w:rsidR="00B8721B" w:rsidRPr="000A2E7B" w:rsidRDefault="00B8721B" w:rsidP="000A2E7B">
      <w:pPr>
        <w:rPr>
          <w:rFonts w:ascii="Times New Roman" w:hAnsi="Times New Roman"/>
          <w:b/>
          <w:sz w:val="24"/>
          <w:szCs w:val="24"/>
          <w:lang w:eastAsia="en-GB"/>
        </w:rPr>
      </w:pPr>
      <w:r w:rsidRPr="000A2E7B">
        <w:rPr>
          <w:b/>
          <w:lang w:eastAsia="en-GB"/>
        </w:rPr>
        <w:lastRenderedPageBreak/>
        <w:t>AS WITNESS:</w:t>
      </w:r>
    </w:p>
    <w:p w14:paraId="17A6DAF3" w14:textId="77777777" w:rsidR="00B8721B" w:rsidRDefault="00B8721B" w:rsidP="000A2E7B">
      <w:pPr>
        <w:rPr>
          <w:lang w:eastAsia="en-GB"/>
        </w:rPr>
      </w:pPr>
      <w:r w:rsidRPr="00B8721B">
        <w:rPr>
          <w:lang w:eastAsia="en-GB"/>
        </w:rPr>
        <w:t xml:space="preserve">The Contracting Parties have caused this Contract to be duly signed by the undersigned authorized representatives </w:t>
      </w:r>
      <w:r w:rsidRPr="006448A8">
        <w:rPr>
          <w:b/>
          <w:lang w:eastAsia="en-GB"/>
        </w:rPr>
        <w:t xml:space="preserve">in </w:t>
      </w:r>
      <w:r w:rsidR="00EF32FB">
        <w:rPr>
          <w:b/>
          <w:lang w:eastAsia="en-GB"/>
        </w:rPr>
        <w:t>three</w:t>
      </w:r>
      <w:r w:rsidRPr="006448A8">
        <w:rPr>
          <w:b/>
          <w:lang w:eastAsia="en-GB"/>
        </w:rPr>
        <w:t xml:space="preserve"> (</w:t>
      </w:r>
      <w:r w:rsidR="00EF32FB">
        <w:rPr>
          <w:b/>
          <w:lang w:eastAsia="en-GB"/>
        </w:rPr>
        <w:t>3</w:t>
      </w:r>
      <w:r w:rsidRPr="006448A8">
        <w:rPr>
          <w:b/>
          <w:lang w:eastAsia="en-GB"/>
        </w:rPr>
        <w:t>) copies</w:t>
      </w:r>
      <w:r w:rsidRPr="00B8721B">
        <w:rPr>
          <w:lang w:eastAsia="en-GB"/>
        </w:rPr>
        <w:t xml:space="preserve"> </w:t>
      </w:r>
      <w:bookmarkStart w:id="23" w:name="_GoBack"/>
      <w:bookmarkEnd w:id="23"/>
      <w:r w:rsidRPr="00B8721B">
        <w:rPr>
          <w:lang w:eastAsia="en-GB"/>
        </w:rPr>
        <w:t>the day and year first above written</w:t>
      </w:r>
      <w:r w:rsidR="000A2E7B">
        <w:rPr>
          <w:lang w:eastAsia="en-GB"/>
        </w:rPr>
        <w:t>:</w:t>
      </w:r>
    </w:p>
    <w:p w14:paraId="772A4C01" w14:textId="77777777" w:rsidR="000A2E7B" w:rsidRPr="00B8721B" w:rsidRDefault="000A2E7B" w:rsidP="000A2E7B">
      <w:pPr>
        <w:rPr>
          <w:rFonts w:ascii="Times New Roman" w:hAnsi="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5099"/>
        <w:gridCol w:w="5099"/>
      </w:tblGrid>
      <w:tr w:rsidR="00B8721B" w:rsidRPr="00B8721B" w14:paraId="0784191D" w14:textId="77777777" w:rsidTr="004920E9">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B2B741" w14:textId="77777777" w:rsidR="00B8721B" w:rsidRPr="00B8721B" w:rsidRDefault="00B8721B" w:rsidP="000A2E7B">
            <w:pPr>
              <w:rPr>
                <w:rFonts w:ascii="Times New Roman" w:hAnsi="Times New Roman"/>
                <w:sz w:val="24"/>
                <w:szCs w:val="24"/>
                <w:lang w:eastAsia="en-GB"/>
              </w:rPr>
            </w:pPr>
            <w:r w:rsidRPr="00B8721B">
              <w:rPr>
                <w:lang w:eastAsia="en-GB"/>
              </w:rPr>
              <w:t xml:space="preserve">For </w:t>
            </w:r>
            <w:r w:rsidR="00FA714C">
              <w:rPr>
                <w:lang w:eastAsia="en-GB"/>
              </w:rPr>
              <w:t>[SME</w:t>
            </w:r>
            <w:r w:rsidR="00E55C9D">
              <w:rPr>
                <w:lang w:eastAsia="en-GB"/>
              </w:rPr>
              <w:t>_NAME</w:t>
            </w:r>
            <w:r w:rsidR="00FA714C">
              <w:rPr>
                <w:lang w:eastAsia="en-GB"/>
              </w:rPr>
              <w:t>]</w:t>
            </w:r>
            <w:r w:rsidRPr="00B8721B">
              <w:rPr>
                <w:lang w:eastAsia="en-GB"/>
              </w:rPr>
              <w:t xml:space="preserve"> (the Benefi</w:t>
            </w:r>
            <w:r w:rsidR="00FA714C">
              <w:rPr>
                <w:lang w:eastAsia="en-GB"/>
              </w:rPr>
              <w:t>ci</w:t>
            </w:r>
            <w:r w:rsidRPr="00B8721B">
              <w:rPr>
                <w:lang w:eastAsia="en-GB"/>
              </w:rPr>
              <w:t>ary)</w:t>
            </w:r>
          </w:p>
          <w:p w14:paraId="5F2CF9E0" w14:textId="77777777" w:rsidR="00B8721B" w:rsidRPr="00B8721B" w:rsidRDefault="00B8721B" w:rsidP="000A2E7B">
            <w:pPr>
              <w:rPr>
                <w:rFonts w:ascii="Times New Roman" w:hAnsi="Times New Roman"/>
                <w:sz w:val="24"/>
                <w:szCs w:val="24"/>
                <w:lang w:eastAsia="en-GB"/>
              </w:rPr>
            </w:pPr>
            <w:r w:rsidRPr="00B8721B">
              <w:rPr>
                <w:lang w:eastAsia="en-GB"/>
              </w:rPr>
              <w:t xml:space="preserve">Mr/Ms </w:t>
            </w:r>
            <w:r w:rsidR="00FA714C">
              <w:rPr>
                <w:lang w:eastAsia="en-GB"/>
              </w:rPr>
              <w:t>[NAME SURNAME]</w:t>
            </w:r>
          </w:p>
          <w:p w14:paraId="5B7AE83B" w14:textId="77777777" w:rsidR="00B8721B" w:rsidRPr="00B8721B" w:rsidRDefault="00FA714C" w:rsidP="000A2E7B">
            <w:pPr>
              <w:rPr>
                <w:rFonts w:ascii="Times New Roman" w:hAnsi="Times New Roman"/>
                <w:sz w:val="24"/>
                <w:szCs w:val="24"/>
                <w:lang w:eastAsia="en-GB"/>
              </w:rPr>
            </w:pPr>
            <w:r>
              <w:rPr>
                <w:lang w:eastAsia="en-GB"/>
              </w:rPr>
              <w:t>[POSITION_IN_COMPANY]</w:t>
            </w:r>
          </w:p>
          <w:p w14:paraId="152C01D1" w14:textId="77777777" w:rsidR="00B8721B" w:rsidRDefault="00B8721B" w:rsidP="000A2E7B">
            <w:pPr>
              <w:rPr>
                <w:lang w:eastAsia="en-GB"/>
              </w:rPr>
            </w:pPr>
            <w:r w:rsidRPr="00B8721B">
              <w:rPr>
                <w:lang w:eastAsia="en-GB"/>
              </w:rPr>
              <w:t>Signature</w:t>
            </w:r>
          </w:p>
          <w:p w14:paraId="544E755C" w14:textId="77777777" w:rsidR="000A2E7B" w:rsidRDefault="000A2E7B" w:rsidP="000A2E7B">
            <w:pPr>
              <w:rPr>
                <w:lang w:eastAsia="en-GB"/>
              </w:rPr>
            </w:pPr>
          </w:p>
          <w:p w14:paraId="60F91A5E" w14:textId="77777777" w:rsidR="000A2E7B" w:rsidRDefault="000A2E7B" w:rsidP="000A2E7B">
            <w:pPr>
              <w:rPr>
                <w:lang w:eastAsia="en-GB"/>
              </w:rPr>
            </w:pPr>
          </w:p>
          <w:p w14:paraId="4F758115" w14:textId="77777777" w:rsidR="000A2E7B" w:rsidRDefault="000A2E7B" w:rsidP="000A2E7B">
            <w:pPr>
              <w:rPr>
                <w:lang w:eastAsia="en-GB"/>
              </w:rPr>
            </w:pPr>
          </w:p>
          <w:p w14:paraId="69E5E2E9" w14:textId="77777777" w:rsidR="000A2E7B" w:rsidRDefault="000A2E7B" w:rsidP="000A2E7B">
            <w:pPr>
              <w:rPr>
                <w:lang w:eastAsia="en-GB"/>
              </w:rPr>
            </w:pPr>
          </w:p>
          <w:p w14:paraId="333EEE25" w14:textId="77777777" w:rsidR="000A2E7B" w:rsidRDefault="000A2E7B" w:rsidP="000A2E7B">
            <w:pPr>
              <w:rPr>
                <w:lang w:eastAsia="en-GB"/>
              </w:rPr>
            </w:pPr>
          </w:p>
          <w:p w14:paraId="1042D1B1" w14:textId="77777777" w:rsidR="000A2E7B" w:rsidRDefault="000A2E7B" w:rsidP="000A2E7B">
            <w:pPr>
              <w:rPr>
                <w:lang w:eastAsia="en-GB"/>
              </w:rPr>
            </w:pPr>
          </w:p>
          <w:p w14:paraId="6E733B61" w14:textId="77777777" w:rsidR="000A2E7B" w:rsidRPr="00B8721B" w:rsidRDefault="000A2E7B" w:rsidP="000A2E7B">
            <w:pPr>
              <w:rPr>
                <w:rFonts w:ascii="Times New Roman" w:hAnsi="Times New Roman"/>
                <w:sz w:val="24"/>
                <w:szCs w:val="24"/>
                <w:lang w:eastAsia="en-GB"/>
              </w:rPr>
            </w:pPr>
          </w:p>
          <w:p w14:paraId="55B9EE66" w14:textId="77777777" w:rsidR="00B8721B" w:rsidRPr="00B8721B" w:rsidRDefault="00B8721B" w:rsidP="00FA714C">
            <w:pPr>
              <w:rPr>
                <w:rFonts w:ascii="Times New Roman" w:hAnsi="Times New Roman"/>
                <w:sz w:val="24"/>
                <w:szCs w:val="24"/>
                <w:lang w:eastAsia="en-GB"/>
              </w:rPr>
            </w:pPr>
            <w:r w:rsidRPr="00B8721B">
              <w:rPr>
                <w:lang w:eastAsia="en-GB"/>
              </w:rPr>
              <w:t xml:space="preserve">Done </w:t>
            </w:r>
            <w:r w:rsidR="00FA714C">
              <w:rPr>
                <w:lang w:eastAsia="en-GB"/>
              </w:rPr>
              <w:t xml:space="preserve">at </w:t>
            </w:r>
            <w:r w:rsidRPr="00B8721B">
              <w:rPr>
                <w:lang w:eastAsia="en-GB"/>
              </w:rPr>
              <w:t>__________</w:t>
            </w:r>
            <w:r w:rsidR="00FA714C">
              <w:rPr>
                <w:lang w:eastAsia="en-GB"/>
              </w:rPr>
              <w:t xml:space="preserve"> on DD/MM/201Y</w:t>
            </w:r>
          </w:p>
        </w:tc>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8FBAA20" w14:textId="77777777" w:rsidR="00B8721B" w:rsidRPr="00B8721B" w:rsidRDefault="00B8721B" w:rsidP="000A2E7B">
            <w:pPr>
              <w:rPr>
                <w:rFonts w:ascii="Times New Roman" w:hAnsi="Times New Roman"/>
                <w:sz w:val="24"/>
                <w:szCs w:val="24"/>
                <w:lang w:eastAsia="en-GB"/>
              </w:rPr>
            </w:pPr>
            <w:r w:rsidRPr="00B8721B">
              <w:rPr>
                <w:lang w:eastAsia="en-GB"/>
              </w:rPr>
              <w:t xml:space="preserve">For </w:t>
            </w:r>
            <w:r w:rsidR="004920E9">
              <w:rPr>
                <w:lang w:eastAsia="en-GB"/>
              </w:rPr>
              <w:t>INTRASOFT SA</w:t>
            </w:r>
          </w:p>
          <w:p w14:paraId="49BA7D1E" w14:textId="77777777" w:rsidR="004920E9" w:rsidRPr="00B8721B" w:rsidRDefault="004920E9" w:rsidP="004920E9">
            <w:pPr>
              <w:rPr>
                <w:rFonts w:ascii="Times New Roman" w:hAnsi="Times New Roman"/>
                <w:sz w:val="24"/>
                <w:szCs w:val="24"/>
                <w:lang w:eastAsia="en-GB"/>
              </w:rPr>
            </w:pPr>
            <w:r w:rsidRPr="00B8721B">
              <w:rPr>
                <w:lang w:eastAsia="en-GB"/>
              </w:rPr>
              <w:t xml:space="preserve">Mr/Ms </w:t>
            </w:r>
            <w:r>
              <w:rPr>
                <w:lang w:eastAsia="en-GB"/>
              </w:rPr>
              <w:t>[NAME SURNAME]</w:t>
            </w:r>
          </w:p>
          <w:p w14:paraId="125ECC88" w14:textId="77777777" w:rsidR="004920E9" w:rsidRPr="00B8721B" w:rsidRDefault="004920E9" w:rsidP="004920E9">
            <w:pPr>
              <w:rPr>
                <w:rFonts w:ascii="Times New Roman" w:hAnsi="Times New Roman"/>
                <w:sz w:val="24"/>
                <w:szCs w:val="24"/>
                <w:lang w:eastAsia="en-GB"/>
              </w:rPr>
            </w:pPr>
            <w:r>
              <w:rPr>
                <w:lang w:eastAsia="en-GB"/>
              </w:rPr>
              <w:t>[POSITION_IN_COMPANY]</w:t>
            </w:r>
          </w:p>
          <w:p w14:paraId="59D92EB5" w14:textId="77777777" w:rsidR="00B8721B" w:rsidRDefault="00B8721B" w:rsidP="000A2E7B">
            <w:pPr>
              <w:rPr>
                <w:lang w:eastAsia="en-GB"/>
              </w:rPr>
            </w:pPr>
            <w:r w:rsidRPr="00B8721B">
              <w:rPr>
                <w:lang w:eastAsia="en-GB"/>
              </w:rPr>
              <w:t>Signature</w:t>
            </w:r>
          </w:p>
          <w:p w14:paraId="7BE1C385" w14:textId="77777777" w:rsidR="000A2E7B" w:rsidRDefault="000A2E7B" w:rsidP="000A2E7B">
            <w:pPr>
              <w:rPr>
                <w:lang w:eastAsia="en-GB"/>
              </w:rPr>
            </w:pPr>
          </w:p>
          <w:p w14:paraId="1F16C97E" w14:textId="77777777" w:rsidR="000A2E7B" w:rsidRDefault="000A2E7B" w:rsidP="000A2E7B">
            <w:pPr>
              <w:rPr>
                <w:lang w:eastAsia="en-GB"/>
              </w:rPr>
            </w:pPr>
          </w:p>
          <w:p w14:paraId="483CAA22" w14:textId="77777777" w:rsidR="000A2E7B" w:rsidRDefault="000A2E7B" w:rsidP="000A2E7B">
            <w:pPr>
              <w:rPr>
                <w:lang w:eastAsia="en-GB"/>
              </w:rPr>
            </w:pPr>
          </w:p>
          <w:p w14:paraId="5A57BF81" w14:textId="77777777" w:rsidR="000A2E7B" w:rsidRDefault="000A2E7B" w:rsidP="000A2E7B">
            <w:pPr>
              <w:rPr>
                <w:lang w:eastAsia="en-GB"/>
              </w:rPr>
            </w:pPr>
          </w:p>
          <w:p w14:paraId="735A99F1" w14:textId="77777777" w:rsidR="000A2E7B" w:rsidRDefault="000A2E7B" w:rsidP="000A2E7B">
            <w:pPr>
              <w:rPr>
                <w:lang w:eastAsia="en-GB"/>
              </w:rPr>
            </w:pPr>
          </w:p>
          <w:p w14:paraId="75D0A9D5" w14:textId="77777777" w:rsidR="000A2E7B" w:rsidRDefault="000A2E7B" w:rsidP="000A2E7B">
            <w:pPr>
              <w:rPr>
                <w:lang w:eastAsia="en-GB"/>
              </w:rPr>
            </w:pPr>
          </w:p>
          <w:p w14:paraId="6110572C" w14:textId="77777777" w:rsidR="000A2E7B" w:rsidRPr="00B8721B" w:rsidRDefault="000A2E7B" w:rsidP="000A2E7B">
            <w:pPr>
              <w:rPr>
                <w:rFonts w:ascii="Times New Roman" w:hAnsi="Times New Roman"/>
                <w:sz w:val="24"/>
                <w:szCs w:val="24"/>
                <w:lang w:eastAsia="en-GB"/>
              </w:rPr>
            </w:pPr>
          </w:p>
          <w:p w14:paraId="4AED2A7F" w14:textId="77777777" w:rsidR="00B8721B" w:rsidRPr="00B8721B" w:rsidRDefault="00B8721B" w:rsidP="000A2E7B">
            <w:pPr>
              <w:rPr>
                <w:rFonts w:ascii="Times New Roman" w:hAnsi="Times New Roman"/>
                <w:sz w:val="24"/>
                <w:szCs w:val="24"/>
                <w:lang w:eastAsia="en-GB"/>
              </w:rPr>
            </w:pPr>
            <w:r w:rsidRPr="00B8721B">
              <w:rPr>
                <w:lang w:eastAsia="en-GB"/>
              </w:rPr>
              <w:t>Done at__________</w:t>
            </w:r>
            <w:r w:rsidR="00FA714C">
              <w:rPr>
                <w:lang w:eastAsia="en-GB"/>
              </w:rPr>
              <w:t xml:space="preserve"> on DD/MM/201Y</w:t>
            </w:r>
          </w:p>
        </w:tc>
      </w:tr>
      <w:tr w:rsidR="004920E9" w:rsidRPr="00B8721B" w14:paraId="725F0007" w14:textId="77777777" w:rsidTr="004920E9">
        <w:tc>
          <w:tcPr>
            <w:tcW w:w="2500" w:type="pct"/>
            <w:tcBorders>
              <w:top w:val="single" w:sz="2" w:space="0" w:color="000000"/>
              <w:right w:val="single" w:sz="2" w:space="0" w:color="000000"/>
            </w:tcBorders>
            <w:tcMar>
              <w:top w:w="105" w:type="dxa"/>
              <w:left w:w="105" w:type="dxa"/>
              <w:bottom w:w="105" w:type="dxa"/>
              <w:right w:w="105" w:type="dxa"/>
            </w:tcMar>
          </w:tcPr>
          <w:p w14:paraId="71C4323E" w14:textId="77777777" w:rsidR="004920E9" w:rsidRPr="00B8721B" w:rsidRDefault="004920E9" w:rsidP="000A2E7B">
            <w:pPr>
              <w:rPr>
                <w:lang w:eastAsia="en-GB"/>
              </w:rPr>
            </w:pPr>
          </w:p>
        </w:tc>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tcPr>
          <w:p w14:paraId="0EC86405" w14:textId="77777777" w:rsidR="004920E9" w:rsidRPr="00B8721B" w:rsidRDefault="004920E9" w:rsidP="004920E9">
            <w:pPr>
              <w:rPr>
                <w:rFonts w:ascii="Times New Roman" w:hAnsi="Times New Roman"/>
                <w:sz w:val="24"/>
                <w:szCs w:val="24"/>
                <w:lang w:eastAsia="en-GB"/>
              </w:rPr>
            </w:pPr>
            <w:r w:rsidRPr="00B8721B">
              <w:rPr>
                <w:lang w:eastAsia="en-GB"/>
              </w:rPr>
              <w:t xml:space="preserve">For </w:t>
            </w:r>
            <w:r>
              <w:rPr>
                <w:lang w:eastAsia="en-GB"/>
              </w:rPr>
              <w:t>BIOSENSE INSTITUTE</w:t>
            </w:r>
          </w:p>
          <w:p w14:paraId="38B1D215" w14:textId="77777777" w:rsidR="004920E9" w:rsidRPr="00B8721B" w:rsidRDefault="004920E9" w:rsidP="004920E9">
            <w:pPr>
              <w:rPr>
                <w:rFonts w:ascii="Times New Roman" w:hAnsi="Times New Roman"/>
                <w:sz w:val="24"/>
                <w:szCs w:val="24"/>
                <w:lang w:eastAsia="en-GB"/>
              </w:rPr>
            </w:pPr>
            <w:r>
              <w:rPr>
                <w:lang w:eastAsia="en-GB"/>
              </w:rPr>
              <w:t>Prof. Dr Vladimir Crnojević</w:t>
            </w:r>
          </w:p>
          <w:p w14:paraId="18D5474C" w14:textId="77777777" w:rsidR="004920E9" w:rsidRPr="00B8721B" w:rsidRDefault="004920E9" w:rsidP="004920E9">
            <w:pPr>
              <w:rPr>
                <w:rFonts w:ascii="Times New Roman" w:hAnsi="Times New Roman"/>
                <w:sz w:val="24"/>
                <w:szCs w:val="24"/>
                <w:lang w:eastAsia="en-GB"/>
              </w:rPr>
            </w:pPr>
            <w:r w:rsidRPr="00B8721B">
              <w:rPr>
                <w:lang w:eastAsia="en-GB"/>
              </w:rPr>
              <w:t>Director</w:t>
            </w:r>
          </w:p>
          <w:p w14:paraId="491CF604" w14:textId="77777777" w:rsidR="004920E9" w:rsidRDefault="004920E9" w:rsidP="004920E9">
            <w:pPr>
              <w:rPr>
                <w:lang w:eastAsia="en-GB"/>
              </w:rPr>
            </w:pPr>
            <w:r w:rsidRPr="00B8721B">
              <w:rPr>
                <w:lang w:eastAsia="en-GB"/>
              </w:rPr>
              <w:t>Signature</w:t>
            </w:r>
          </w:p>
          <w:p w14:paraId="7716D543" w14:textId="77777777" w:rsidR="004920E9" w:rsidRDefault="004920E9" w:rsidP="004920E9">
            <w:pPr>
              <w:rPr>
                <w:lang w:eastAsia="en-GB"/>
              </w:rPr>
            </w:pPr>
          </w:p>
          <w:p w14:paraId="42005510" w14:textId="77777777" w:rsidR="004920E9" w:rsidRDefault="004920E9" w:rsidP="004920E9">
            <w:pPr>
              <w:rPr>
                <w:lang w:eastAsia="en-GB"/>
              </w:rPr>
            </w:pPr>
          </w:p>
          <w:p w14:paraId="21CC2C0B" w14:textId="77777777" w:rsidR="004920E9" w:rsidRDefault="004920E9" w:rsidP="004920E9">
            <w:pPr>
              <w:rPr>
                <w:lang w:eastAsia="en-GB"/>
              </w:rPr>
            </w:pPr>
          </w:p>
          <w:p w14:paraId="30C264AF" w14:textId="77777777" w:rsidR="004920E9" w:rsidRDefault="004920E9" w:rsidP="004920E9">
            <w:pPr>
              <w:rPr>
                <w:lang w:eastAsia="en-GB"/>
              </w:rPr>
            </w:pPr>
          </w:p>
          <w:p w14:paraId="2C9D5A61" w14:textId="77777777" w:rsidR="004920E9" w:rsidRDefault="004920E9" w:rsidP="004920E9">
            <w:pPr>
              <w:rPr>
                <w:lang w:eastAsia="en-GB"/>
              </w:rPr>
            </w:pPr>
          </w:p>
          <w:p w14:paraId="2BA0F5AF" w14:textId="77777777" w:rsidR="004920E9" w:rsidRDefault="004920E9" w:rsidP="004920E9">
            <w:pPr>
              <w:rPr>
                <w:lang w:eastAsia="en-GB"/>
              </w:rPr>
            </w:pPr>
          </w:p>
          <w:p w14:paraId="58FE0820" w14:textId="77777777" w:rsidR="004920E9" w:rsidRPr="00B8721B" w:rsidRDefault="004920E9" w:rsidP="004920E9">
            <w:pPr>
              <w:rPr>
                <w:rFonts w:ascii="Times New Roman" w:hAnsi="Times New Roman"/>
                <w:sz w:val="24"/>
                <w:szCs w:val="24"/>
                <w:lang w:eastAsia="en-GB"/>
              </w:rPr>
            </w:pPr>
          </w:p>
          <w:p w14:paraId="248A8D64" w14:textId="77777777" w:rsidR="004920E9" w:rsidRPr="00B8721B" w:rsidRDefault="004920E9" w:rsidP="004920E9">
            <w:pPr>
              <w:rPr>
                <w:lang w:eastAsia="en-GB"/>
              </w:rPr>
            </w:pPr>
            <w:r w:rsidRPr="00B8721B">
              <w:rPr>
                <w:lang w:eastAsia="en-GB"/>
              </w:rPr>
              <w:t>Done at__________</w:t>
            </w:r>
            <w:r>
              <w:rPr>
                <w:lang w:eastAsia="en-GB"/>
              </w:rPr>
              <w:t xml:space="preserve"> on DD/MM/201Y</w:t>
            </w:r>
          </w:p>
        </w:tc>
      </w:tr>
    </w:tbl>
    <w:p w14:paraId="4191106B" w14:textId="77777777" w:rsidR="00B8721B" w:rsidRDefault="00B8721B" w:rsidP="00B8721B"/>
    <w:p w14:paraId="752FA6B8" w14:textId="77777777" w:rsidR="00CC2469" w:rsidRDefault="00CC2469" w:rsidP="00CC2469"/>
    <w:p w14:paraId="401BD67B" w14:textId="77777777" w:rsidR="000A2E7B" w:rsidRDefault="000A2E7B" w:rsidP="00B8721B">
      <w:pPr>
        <w:pStyle w:val="NormalWeb"/>
        <w:spacing w:before="0" w:beforeAutospacing="0" w:after="200" w:afterAutospacing="0"/>
        <w:jc w:val="center"/>
        <w:rPr>
          <w:rFonts w:ascii="Arial" w:hAnsi="Arial" w:cs="Arial"/>
          <w:b/>
          <w:bCs/>
          <w:color w:val="1F497D"/>
          <w:sz w:val="32"/>
          <w:szCs w:val="32"/>
          <w:u w:val="single"/>
        </w:rPr>
      </w:pPr>
    </w:p>
    <w:p w14:paraId="07000D6B" w14:textId="77777777" w:rsidR="000A2E7B" w:rsidRDefault="000A2E7B">
      <w:pPr>
        <w:spacing w:before="0" w:after="200" w:line="276" w:lineRule="auto"/>
        <w:jc w:val="left"/>
        <w:rPr>
          <w:rFonts w:ascii="Arial" w:eastAsia="Times New Roman" w:hAnsi="Arial" w:cs="Arial"/>
          <w:b/>
          <w:bCs/>
          <w:color w:val="1F497D"/>
          <w:sz w:val="32"/>
          <w:szCs w:val="32"/>
          <w:u w:val="single"/>
          <w:lang w:eastAsia="en-GB"/>
        </w:rPr>
      </w:pPr>
      <w:r>
        <w:rPr>
          <w:rFonts w:ascii="Arial" w:hAnsi="Arial" w:cs="Arial"/>
          <w:b/>
          <w:bCs/>
          <w:color w:val="1F497D"/>
          <w:sz w:val="32"/>
          <w:szCs w:val="32"/>
          <w:u w:val="single"/>
        </w:rPr>
        <w:br w:type="page"/>
      </w:r>
    </w:p>
    <w:p w14:paraId="280F8875" w14:textId="77777777" w:rsidR="00B8721B" w:rsidRDefault="00B8721B" w:rsidP="000A2E7B">
      <w:pPr>
        <w:pStyle w:val="Heading1"/>
      </w:pPr>
      <w:bookmarkStart w:id="24" w:name="_Toc508625493"/>
      <w:r>
        <w:lastRenderedPageBreak/>
        <w:t>A</w:t>
      </w:r>
      <w:r w:rsidR="00986FDB">
        <w:t>nnexes</w:t>
      </w:r>
      <w:bookmarkEnd w:id="24"/>
    </w:p>
    <w:p w14:paraId="76F2A806" w14:textId="77777777" w:rsidR="00986FDB" w:rsidRDefault="000A2E7B" w:rsidP="00986FDB">
      <w:pPr>
        <w:pStyle w:val="Heading2"/>
      </w:pPr>
      <w:bookmarkStart w:id="25" w:name="_Toc508625494"/>
      <w:r>
        <w:t xml:space="preserve">Annex </w:t>
      </w:r>
      <w:r w:rsidR="00E20F2A">
        <w:t>2</w:t>
      </w:r>
      <w:r>
        <w:t xml:space="preserve">. </w:t>
      </w:r>
      <w:r w:rsidR="00272D01">
        <w:t>Guidelines for applicants</w:t>
      </w:r>
      <w:bookmarkEnd w:id="25"/>
    </w:p>
    <w:p w14:paraId="5624DEDF" w14:textId="77777777" w:rsidR="00986FDB" w:rsidRDefault="00986FDB" w:rsidP="00986FDB">
      <w:r>
        <w:t>[</w:t>
      </w:r>
      <w:r w:rsidR="00272D01">
        <w:t>This refers to the Guidelines for applicants published by the time the call is open</w:t>
      </w:r>
      <w:r>
        <w:t>]</w:t>
      </w:r>
    </w:p>
    <w:p w14:paraId="5F86F20B" w14:textId="77777777" w:rsidR="00DC011B" w:rsidRPr="00986FDB" w:rsidRDefault="00DC011B" w:rsidP="00986FDB"/>
    <w:p w14:paraId="57007273" w14:textId="77777777" w:rsidR="00B8721B" w:rsidRDefault="000A2E7B" w:rsidP="000A2E7B">
      <w:pPr>
        <w:pStyle w:val="Heading2"/>
      </w:pPr>
      <w:bookmarkStart w:id="26" w:name="_Toc508625495"/>
      <w:r>
        <w:t xml:space="preserve">Annex </w:t>
      </w:r>
      <w:r w:rsidR="00E20F2A">
        <w:t>3</w:t>
      </w:r>
      <w:r>
        <w:t>.</w:t>
      </w:r>
      <w:r w:rsidR="00B8721B">
        <w:t xml:space="preserve"> </w:t>
      </w:r>
      <w:r w:rsidR="00E1356D">
        <w:t>Sub-p</w:t>
      </w:r>
      <w:r w:rsidR="00272D01">
        <w:t>roject</w:t>
      </w:r>
      <w:r w:rsidR="00E20F2A">
        <w:t xml:space="preserve"> Description of Work</w:t>
      </w:r>
      <w:bookmarkEnd w:id="26"/>
    </w:p>
    <w:p w14:paraId="4733998B" w14:textId="77777777" w:rsidR="00FA714C" w:rsidRDefault="00FA714C" w:rsidP="00FA714C">
      <w:r>
        <w:t>[</w:t>
      </w:r>
      <w:r w:rsidR="00272D01">
        <w:t>This refers to the proposal after introducing the changes, if any, during the negotiation phase</w:t>
      </w:r>
      <w:r>
        <w:t>]</w:t>
      </w:r>
    </w:p>
    <w:p w14:paraId="21963553" w14:textId="77777777" w:rsidR="00DC011B" w:rsidRDefault="00DC011B" w:rsidP="00FA714C"/>
    <w:p w14:paraId="1A88841A" w14:textId="77777777" w:rsidR="00FA714C" w:rsidRDefault="00FA714C" w:rsidP="00FA714C">
      <w:pPr>
        <w:pStyle w:val="Heading2"/>
      </w:pPr>
      <w:bookmarkStart w:id="27" w:name="_Toc508625496"/>
      <w:r>
        <w:t xml:space="preserve">Annex 3. </w:t>
      </w:r>
      <w:r w:rsidR="00FB4046">
        <w:t>Consortium</w:t>
      </w:r>
      <w:r w:rsidR="00272D01">
        <w:t xml:space="preserve"> </w:t>
      </w:r>
      <w:r w:rsidR="00967362">
        <w:t>and hono</w:t>
      </w:r>
      <w:r w:rsidR="00E20F2A">
        <w:t>u</w:t>
      </w:r>
      <w:r w:rsidR="00967362">
        <w:t xml:space="preserve">r </w:t>
      </w:r>
      <w:r w:rsidR="00272D01">
        <w:t>Declaration</w:t>
      </w:r>
      <w:bookmarkEnd w:id="27"/>
    </w:p>
    <w:p w14:paraId="02408FD9" w14:textId="77777777" w:rsidR="00FA714C" w:rsidRDefault="00FA714C" w:rsidP="00FA714C">
      <w:r>
        <w:t>[This refers to the form submitted with the proposal]</w:t>
      </w:r>
    </w:p>
    <w:p w14:paraId="01DB265E" w14:textId="77777777" w:rsidR="00272D01" w:rsidRDefault="00272D01" w:rsidP="00FA714C"/>
    <w:p w14:paraId="4F5B8FE9" w14:textId="77777777" w:rsidR="00272D01" w:rsidRDefault="00272D01" w:rsidP="00272D01">
      <w:pPr>
        <w:pStyle w:val="Heading2"/>
      </w:pPr>
      <w:bookmarkStart w:id="28" w:name="_Toc508625497"/>
      <w:r>
        <w:t>Annex 4. Administrative data form/SME Declaration</w:t>
      </w:r>
      <w:bookmarkEnd w:id="28"/>
    </w:p>
    <w:p w14:paraId="06ACAB1F" w14:textId="77777777" w:rsidR="00272D01" w:rsidRDefault="00272D01" w:rsidP="00272D01">
      <w:r>
        <w:t>[This refers to the form submitted with the proposal in</w:t>
      </w:r>
      <w:r w:rsidR="00FB4046">
        <w:t xml:space="preserve"> the</w:t>
      </w:r>
      <w:r>
        <w:t xml:space="preserve"> </w:t>
      </w:r>
      <w:r w:rsidR="00FB4046">
        <w:t xml:space="preserve">application </w:t>
      </w:r>
      <w:r>
        <w:t>phase]</w:t>
      </w:r>
    </w:p>
    <w:p w14:paraId="292D690E" w14:textId="77777777" w:rsidR="00DC011B" w:rsidRPr="00FA714C" w:rsidRDefault="00DC011B" w:rsidP="00FA714C"/>
    <w:p w14:paraId="4E23F8AE" w14:textId="77777777" w:rsidR="00FA714C" w:rsidRDefault="00FA714C" w:rsidP="00FA714C">
      <w:pPr>
        <w:pStyle w:val="Heading2"/>
      </w:pPr>
      <w:bookmarkStart w:id="29" w:name="_Toc508625498"/>
      <w:r>
        <w:t xml:space="preserve">Annex </w:t>
      </w:r>
      <w:r w:rsidR="00967362">
        <w:t>5</w:t>
      </w:r>
      <w:r>
        <w:t>. Individuals’ status information</w:t>
      </w:r>
      <w:bookmarkEnd w:id="29"/>
    </w:p>
    <w:p w14:paraId="550806B3" w14:textId="77777777" w:rsidR="00EF32FB" w:rsidRDefault="00EF32FB" w:rsidP="00FA714C">
      <w:r>
        <w:t>[For SMEs</w:t>
      </w:r>
      <w:r w:rsidR="00967362">
        <w:t xml:space="preserve">, </w:t>
      </w:r>
      <w:r>
        <w:t>This refers to ID-card or passport copy of the legal representative of the SME]</w:t>
      </w:r>
    </w:p>
    <w:p w14:paraId="2FF5D28D" w14:textId="77777777" w:rsidR="00DC011B" w:rsidRPr="00FA714C" w:rsidRDefault="00DC011B" w:rsidP="00FA714C"/>
    <w:p w14:paraId="049B36AE" w14:textId="77777777" w:rsidR="00B8721B" w:rsidRDefault="000A2E7B" w:rsidP="000A2E7B">
      <w:pPr>
        <w:pStyle w:val="Heading2"/>
        <w:rPr>
          <w:sz w:val="32"/>
          <w:szCs w:val="32"/>
        </w:rPr>
      </w:pPr>
      <w:bookmarkStart w:id="30" w:name="_Toc508625499"/>
      <w:r>
        <w:t xml:space="preserve">Annex </w:t>
      </w:r>
      <w:r w:rsidR="00967362">
        <w:t>6</w:t>
      </w:r>
      <w:r>
        <w:t>.</w:t>
      </w:r>
      <w:r w:rsidR="00272D01">
        <w:t xml:space="preserve"> </w:t>
      </w:r>
      <w:r w:rsidR="00FA714C">
        <w:t>Bank account information</w:t>
      </w:r>
      <w:r w:rsidR="00B8721B">
        <w:t xml:space="preserve"> form</w:t>
      </w:r>
      <w:bookmarkEnd w:id="30"/>
    </w:p>
    <w:p w14:paraId="518D6150" w14:textId="77777777" w:rsidR="00FA714C" w:rsidRPr="00FA714C" w:rsidRDefault="00FA714C" w:rsidP="00FA714C">
      <w:r>
        <w:t xml:space="preserve">[This refers to the document including the bank account information </w:t>
      </w:r>
      <w:r w:rsidR="00FB4046">
        <w:t xml:space="preserve">of the coordinator </w:t>
      </w:r>
      <w:r>
        <w:t>where the funds will be transferred]</w:t>
      </w:r>
    </w:p>
    <w:p w14:paraId="37DB2B6E" w14:textId="77777777" w:rsidR="00CC2469" w:rsidRDefault="00CC2469" w:rsidP="00CC2469"/>
    <w:p w14:paraId="6E1DEDFB" w14:textId="77777777" w:rsidR="00CC2469" w:rsidRDefault="00CC2469" w:rsidP="002774FB"/>
    <w:p w14:paraId="0D3F99EB" w14:textId="77777777" w:rsidR="002774FB" w:rsidRPr="002774FB" w:rsidRDefault="002774FB" w:rsidP="002774FB"/>
    <w:sectPr w:rsidR="002774FB" w:rsidRPr="002774FB" w:rsidSect="00015E6E">
      <w:headerReference w:type="default" r:id="rId15"/>
      <w:footerReference w:type="default" r:id="rId16"/>
      <w:pgSz w:w="11906" w:h="16838"/>
      <w:pgMar w:top="1328" w:right="851" w:bottom="851" w:left="851"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8B4B" w14:textId="77777777" w:rsidR="0044571B" w:rsidRDefault="0044571B" w:rsidP="003852C5">
      <w:pPr>
        <w:spacing w:before="0" w:after="0"/>
      </w:pPr>
      <w:r>
        <w:separator/>
      </w:r>
    </w:p>
  </w:endnote>
  <w:endnote w:type="continuationSeparator" w:id="0">
    <w:p w14:paraId="0AD9BECA" w14:textId="77777777" w:rsidR="0044571B" w:rsidRDefault="0044571B"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14:paraId="31882BDC" w14:textId="77777777" w:rsidR="00380A2B" w:rsidRPr="000D2008" w:rsidRDefault="00380A2B" w:rsidP="00C40D6D">
        <w:pPr>
          <w:jc w:val="left"/>
          <w:rPr>
            <w:noProof/>
            <w:sz w:val="2"/>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56"/>
          <w:gridCol w:w="1890"/>
        </w:tblGrid>
        <w:tr w:rsidR="00380A2B" w14:paraId="62906A27" w14:textId="77777777" w:rsidTr="00C34924">
          <w:tc>
            <w:tcPr>
              <w:tcW w:w="2802" w:type="dxa"/>
              <w:vAlign w:val="center"/>
            </w:tcPr>
            <w:p w14:paraId="50075436" w14:textId="77777777" w:rsidR="00380A2B" w:rsidRDefault="00380A2B" w:rsidP="00624932">
              <w:pPr>
                <w:jc w:val="left"/>
                <w:rPr>
                  <w:noProof/>
                  <w:sz w:val="16"/>
                  <w:lang w:val="en-US"/>
                </w:rPr>
              </w:pPr>
              <w:r>
                <w:rPr>
                  <w:noProof/>
                  <w:lang w:val="el-GR" w:eastAsia="el-GR"/>
                </w:rPr>
                <w:drawing>
                  <wp:inline distT="0" distB="0" distL="0" distR="0" wp14:anchorId="55C4CFA7" wp14:editId="7A5F1A79">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5856" w:type="dxa"/>
              <w:vAlign w:val="center"/>
            </w:tcPr>
            <w:p w14:paraId="44368BC9" w14:textId="77777777" w:rsidR="00380A2B" w:rsidRDefault="00380A2B" w:rsidP="000D2008">
              <w:pPr>
                <w:jc w:val="center"/>
                <w:rPr>
                  <w:noProof/>
                  <w:sz w:val="16"/>
                  <w:lang w:val="en-US"/>
                </w:rPr>
              </w:pPr>
              <w:r>
                <w:rPr>
                  <w:noProof/>
                  <w:sz w:val="16"/>
                  <w:lang w:val="el-GR" w:eastAsia="el-GR"/>
                </w:rPr>
                <w:drawing>
                  <wp:anchor distT="0" distB="0" distL="114300" distR="114300" simplePos="0" relativeHeight="251662336" behindDoc="1" locked="0" layoutInCell="1" allowOverlap="1" wp14:anchorId="2D8787DF" wp14:editId="43744FDA">
                    <wp:simplePos x="0" y="0"/>
                    <wp:positionH relativeFrom="column">
                      <wp:posOffset>2856230</wp:posOffset>
                    </wp:positionH>
                    <wp:positionV relativeFrom="paragraph">
                      <wp:posOffset>-128270</wp:posOffset>
                    </wp:positionV>
                    <wp:extent cx="751840" cy="518160"/>
                    <wp:effectExtent l="0" t="0" r="0" b="0"/>
                    <wp:wrapTight wrapText="bothSides">
                      <wp:wrapPolygon edited="0">
                        <wp:start x="7662" y="0"/>
                        <wp:lineTo x="4926" y="2382"/>
                        <wp:lineTo x="3284" y="7941"/>
                        <wp:lineTo x="4378" y="12706"/>
                        <wp:lineTo x="0" y="18265"/>
                        <wp:lineTo x="0" y="20647"/>
                        <wp:lineTo x="20250" y="20647"/>
                        <wp:lineTo x="20797" y="19059"/>
                        <wp:lineTo x="16419" y="12706"/>
                        <wp:lineTo x="17514" y="6353"/>
                        <wp:lineTo x="14777" y="794"/>
                        <wp:lineTo x="10946" y="0"/>
                        <wp:lineTo x="76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anchor>
                </w:drawing>
              </w:r>
              <w:r>
                <w:t xml:space="preserve">Page </w:t>
              </w:r>
              <w:r w:rsidR="003C527D">
                <w:fldChar w:fldCharType="begin"/>
              </w:r>
              <w:r w:rsidR="003C527D">
                <w:instrText>PAGE   \* MERGEFORMAT</w:instrText>
              </w:r>
              <w:r w:rsidR="003C527D">
                <w:fldChar w:fldCharType="separate"/>
              </w:r>
              <w:r w:rsidR="0039338B" w:rsidRPr="0039338B">
                <w:rPr>
                  <w:noProof/>
                  <w:lang w:val="es-ES"/>
                </w:rPr>
                <w:t>2</w:t>
              </w:r>
              <w:r w:rsidR="003C527D">
                <w:rPr>
                  <w:noProof/>
                  <w:lang w:val="es-ES"/>
                </w:rPr>
                <w:fldChar w:fldCharType="end"/>
              </w:r>
              <w:r>
                <w:t xml:space="preserve"> of </w:t>
              </w:r>
              <w:fldSimple w:instr=" NUMPAGES  \* Arabic  \* MERGEFORMAT ">
                <w:r w:rsidR="0039338B">
                  <w:rPr>
                    <w:noProof/>
                  </w:rPr>
                  <w:t>13</w:t>
                </w:r>
              </w:fldSimple>
            </w:p>
          </w:tc>
          <w:tc>
            <w:tcPr>
              <w:tcW w:w="1890" w:type="dxa"/>
              <w:vAlign w:val="center"/>
            </w:tcPr>
            <w:p w14:paraId="7B9D74A2" w14:textId="77777777" w:rsidR="00380A2B" w:rsidRDefault="00380A2B" w:rsidP="00015E6E">
              <w:pPr>
                <w:jc w:val="left"/>
                <w:rPr>
                  <w:noProof/>
                  <w:sz w:val="16"/>
                  <w:lang w:val="en-US"/>
                </w:rPr>
              </w:pPr>
              <w:r w:rsidRPr="00015E6E">
                <w:rPr>
                  <w:noProof/>
                  <w:sz w:val="16"/>
                  <w:lang w:val="en-US"/>
                </w:rPr>
                <w:t>European Smart Anything Everywhere Initiative</w:t>
              </w:r>
            </w:p>
          </w:tc>
        </w:tr>
      </w:tbl>
    </w:sdtContent>
  </w:sdt>
  <w:p w14:paraId="59454B62" w14:textId="77777777" w:rsidR="00380A2B" w:rsidRPr="000D2008" w:rsidRDefault="00380A2B" w:rsidP="000D2008">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9631" w14:textId="77777777" w:rsidR="0044571B" w:rsidRDefault="0044571B" w:rsidP="003852C5">
      <w:pPr>
        <w:spacing w:before="0" w:after="0"/>
      </w:pPr>
      <w:r>
        <w:separator/>
      </w:r>
    </w:p>
  </w:footnote>
  <w:footnote w:type="continuationSeparator" w:id="0">
    <w:p w14:paraId="0C5DC076" w14:textId="77777777" w:rsidR="0044571B" w:rsidRDefault="0044571B" w:rsidP="003852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380A2B" w:rsidRPr="00002BC2" w14:paraId="1000222B" w14:textId="77777777" w:rsidTr="004920E9">
      <w:trPr>
        <w:trHeight w:val="543"/>
      </w:trPr>
      <w:tc>
        <w:tcPr>
          <w:tcW w:w="1072" w:type="pct"/>
        </w:tcPr>
        <w:p w14:paraId="15E73593" w14:textId="77777777" w:rsidR="00380A2B" w:rsidRPr="00002BC2" w:rsidRDefault="00380A2B" w:rsidP="000D2008">
          <w:pPr>
            <w:spacing w:before="0" w:after="0"/>
            <w:rPr>
              <w:i/>
            </w:rPr>
          </w:pPr>
          <w:r>
            <w:rPr>
              <w:i/>
              <w:noProof/>
              <w:lang w:val="el-GR" w:eastAsia="el-GR"/>
            </w:rPr>
            <w:drawing>
              <wp:inline distT="0" distB="0" distL="0" distR="0" wp14:anchorId="1FD08EE8" wp14:editId="1F070D76">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14:paraId="61FF08C4" w14:textId="77777777" w:rsidR="00380A2B" w:rsidRPr="00002BC2" w:rsidRDefault="00380A2B" w:rsidP="00485921">
          <w:pPr>
            <w:jc w:val="right"/>
            <w:rPr>
              <w:lang w:val="en-US"/>
            </w:rPr>
          </w:pPr>
          <w:r>
            <w:t>DIATOMIC 1</w:t>
          </w:r>
          <w:r w:rsidRPr="000D2008">
            <w:rPr>
              <w:vertAlign w:val="superscript"/>
            </w:rPr>
            <w:t>st</w:t>
          </w:r>
          <w:r>
            <w:t xml:space="preserve"> Open Call – </w:t>
          </w:r>
          <w:r>
            <w:rPr>
              <w:b/>
            </w:rPr>
            <w:t>Sub-grant Agreement Template</w:t>
          </w:r>
        </w:p>
      </w:tc>
    </w:tr>
  </w:tbl>
  <w:p w14:paraId="702B92BA" w14:textId="77777777" w:rsidR="00380A2B" w:rsidRPr="000D2008" w:rsidRDefault="00AE25A0">
    <w:pPr>
      <w:pStyle w:val="Header"/>
      <w:rPr>
        <w:sz w:val="4"/>
      </w:rPr>
    </w:pPr>
    <w:r>
      <w:rPr>
        <w:noProof/>
        <w:sz w:val="4"/>
        <w:lang w:eastAsia="en-GB"/>
      </w:rPr>
      <mc:AlternateContent>
        <mc:Choice Requires="wps">
          <w:drawing>
            <wp:anchor distT="4294967294" distB="4294967294" distL="114300" distR="114300" simplePos="0" relativeHeight="251659264" behindDoc="0" locked="0" layoutInCell="1" allowOverlap="1" wp14:anchorId="6C9C1DAA" wp14:editId="3C2AECA2">
              <wp:simplePos x="0" y="0"/>
              <wp:positionH relativeFrom="column">
                <wp:posOffset>635</wp:posOffset>
              </wp:positionH>
              <wp:positionV relativeFrom="paragraph">
                <wp:posOffset>-636</wp:posOffset>
              </wp:positionV>
              <wp:extent cx="6503035" cy="0"/>
              <wp:effectExtent l="0" t="0" r="0"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C62BF" id="8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5pt,-.05pt" to="512.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&#13;&#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1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766BD"/>
    <w:multiLevelType w:val="hybridMultilevel"/>
    <w:tmpl w:val="76ECBA86"/>
    <w:lvl w:ilvl="0" w:tplc="FFFFFFFF">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91328"/>
    <w:multiLevelType w:val="hybridMultilevel"/>
    <w:tmpl w:val="1DC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40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526B6"/>
    <w:multiLevelType w:val="hybridMultilevel"/>
    <w:tmpl w:val="971C9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C3958"/>
    <w:multiLevelType w:val="hybridMultilevel"/>
    <w:tmpl w:val="24B24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719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F0394"/>
    <w:multiLevelType w:val="hybridMultilevel"/>
    <w:tmpl w:val="E3B43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32210"/>
    <w:multiLevelType w:val="hybridMultilevel"/>
    <w:tmpl w:val="4058FA8A"/>
    <w:lvl w:ilvl="0" w:tplc="49C22E64">
      <w:start w:val="2"/>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17CA58CE"/>
    <w:multiLevelType w:val="hybridMultilevel"/>
    <w:tmpl w:val="2340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6672E"/>
    <w:multiLevelType w:val="multilevel"/>
    <w:tmpl w:val="E0BC4280"/>
    <w:lvl w:ilvl="0">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694E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1E35A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961A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1E48F5"/>
    <w:multiLevelType w:val="hybridMultilevel"/>
    <w:tmpl w:val="23109888"/>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70244"/>
    <w:multiLevelType w:val="hybridMultilevel"/>
    <w:tmpl w:val="0CC673EC"/>
    <w:lvl w:ilvl="0" w:tplc="4B380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625E1"/>
    <w:multiLevelType w:val="hybridMultilevel"/>
    <w:tmpl w:val="BA4A233E"/>
    <w:lvl w:ilvl="0" w:tplc="49C22E64">
      <w:start w:val="2"/>
      <w:numFmt w:val="bullet"/>
      <w:lvlText w:val="•"/>
      <w:lvlJc w:val="left"/>
      <w:pPr>
        <w:ind w:left="720" w:hanging="720"/>
      </w:pPr>
      <w:rPr>
        <w:rFonts w:ascii="Calibri" w:eastAsiaTheme="minorHAnsi" w:hAnsi="Calibri" w:cstheme="minorBidi" w:hint="default"/>
      </w:rPr>
    </w:lvl>
    <w:lvl w:ilvl="1" w:tplc="1982E624">
      <w:start w:val="2"/>
      <w:numFmt w:val="bullet"/>
      <w:lvlText w:val="-"/>
      <w:lvlJc w:val="left"/>
      <w:pPr>
        <w:ind w:left="1110" w:hanging="39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961FA0"/>
    <w:multiLevelType w:val="hybridMultilevel"/>
    <w:tmpl w:val="EA1C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994A6E"/>
    <w:multiLevelType w:val="hybridMultilevel"/>
    <w:tmpl w:val="5BBCA6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F5D39"/>
    <w:multiLevelType w:val="hybridMultilevel"/>
    <w:tmpl w:val="20CC8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7B2124"/>
    <w:multiLevelType w:val="hybridMultilevel"/>
    <w:tmpl w:val="18AA7EA2"/>
    <w:lvl w:ilvl="0" w:tplc="FFFFFFFF">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E3589E"/>
    <w:multiLevelType w:val="hybridMultilevel"/>
    <w:tmpl w:val="C24C51F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01070"/>
    <w:multiLevelType w:val="hybridMultilevel"/>
    <w:tmpl w:val="C3F6355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E195B"/>
    <w:multiLevelType w:val="hybridMultilevel"/>
    <w:tmpl w:val="B918875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15:restartNumberingAfterBreak="0">
    <w:nsid w:val="3E6D14C8"/>
    <w:multiLevelType w:val="hybridMultilevel"/>
    <w:tmpl w:val="B1BADF1E"/>
    <w:lvl w:ilvl="0" w:tplc="D5909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C445F"/>
    <w:multiLevelType w:val="hybridMultilevel"/>
    <w:tmpl w:val="7E56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A6BA4"/>
    <w:multiLevelType w:val="hybridMultilevel"/>
    <w:tmpl w:val="9FE80140"/>
    <w:lvl w:ilvl="0" w:tplc="FFFFFFFF">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1E0997"/>
    <w:multiLevelType w:val="hybridMultilevel"/>
    <w:tmpl w:val="202A3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943D87"/>
    <w:multiLevelType w:val="hybridMultilevel"/>
    <w:tmpl w:val="2F9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D3472"/>
    <w:multiLevelType w:val="hybridMultilevel"/>
    <w:tmpl w:val="54E0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B7DB0"/>
    <w:multiLevelType w:val="multilevel"/>
    <w:tmpl w:val="E0BC4280"/>
    <w:lvl w:ilvl="0">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A5540A"/>
    <w:multiLevelType w:val="hybridMultilevel"/>
    <w:tmpl w:val="B622E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5640E9"/>
    <w:multiLevelType w:val="hybridMultilevel"/>
    <w:tmpl w:val="C36C81C4"/>
    <w:lvl w:ilvl="0" w:tplc="49C22E64">
      <w:start w:val="2"/>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67330"/>
    <w:multiLevelType w:val="hybridMultilevel"/>
    <w:tmpl w:val="145C65F4"/>
    <w:lvl w:ilvl="0" w:tplc="06D4772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11D2F"/>
    <w:multiLevelType w:val="hybridMultilevel"/>
    <w:tmpl w:val="98021C2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5" w15:restartNumberingAfterBreak="0">
    <w:nsid w:val="54562787"/>
    <w:multiLevelType w:val="hybridMultilevel"/>
    <w:tmpl w:val="56A67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51C95"/>
    <w:multiLevelType w:val="hybridMultilevel"/>
    <w:tmpl w:val="56D47A68"/>
    <w:lvl w:ilvl="0" w:tplc="D5909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C3177B"/>
    <w:multiLevelType w:val="hybridMultilevel"/>
    <w:tmpl w:val="1144AAA6"/>
    <w:lvl w:ilvl="0" w:tplc="08090001">
      <w:start w:val="1"/>
      <w:numFmt w:val="bullet"/>
      <w:lvlText w:val=""/>
      <w:lvlJc w:val="left"/>
      <w:pPr>
        <w:ind w:left="600" w:hanging="60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711A7A"/>
    <w:multiLevelType w:val="hybridMultilevel"/>
    <w:tmpl w:val="F984DC54"/>
    <w:lvl w:ilvl="0" w:tplc="D5909BA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3E29D7"/>
    <w:multiLevelType w:val="hybridMultilevel"/>
    <w:tmpl w:val="9FDA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7D53AE"/>
    <w:multiLevelType w:val="hybridMultilevel"/>
    <w:tmpl w:val="E914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71070B"/>
    <w:multiLevelType w:val="hybridMultilevel"/>
    <w:tmpl w:val="742E731A"/>
    <w:lvl w:ilvl="0" w:tplc="D5909BA6">
      <w:start w:val="1"/>
      <w:numFmt w:val="lowerRoman"/>
      <w:lvlText w:val="%1)"/>
      <w:lvlJc w:val="left"/>
      <w:pPr>
        <w:ind w:left="720" w:hanging="720"/>
      </w:pPr>
      <w:rPr>
        <w:rFonts w:hint="default"/>
      </w:rPr>
    </w:lvl>
    <w:lvl w:ilvl="1" w:tplc="1982E624">
      <w:start w:val="2"/>
      <w:numFmt w:val="bullet"/>
      <w:lvlText w:val="-"/>
      <w:lvlJc w:val="left"/>
      <w:pPr>
        <w:ind w:left="1110" w:hanging="39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F9E44C4"/>
    <w:multiLevelType w:val="hybridMultilevel"/>
    <w:tmpl w:val="C79889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E932A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635960"/>
    <w:multiLevelType w:val="hybridMultilevel"/>
    <w:tmpl w:val="0C2C6E9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5" w15:restartNumberingAfterBreak="0">
    <w:nsid w:val="75114BF9"/>
    <w:multiLevelType w:val="hybridMultilevel"/>
    <w:tmpl w:val="981CD1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6" w15:restartNumberingAfterBreak="0">
    <w:nsid w:val="762C450E"/>
    <w:multiLevelType w:val="hybridMultilevel"/>
    <w:tmpl w:val="7D801064"/>
    <w:lvl w:ilvl="0" w:tplc="D29431D8">
      <w:start w:val="1"/>
      <w:numFmt w:val="decimal"/>
      <w:lvlText w:val="%1."/>
      <w:lvlJc w:val="left"/>
      <w:pPr>
        <w:ind w:left="615" w:hanging="61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38565A"/>
    <w:multiLevelType w:val="hybridMultilevel"/>
    <w:tmpl w:val="E74CD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7"/>
  </w:num>
  <w:num w:numId="3">
    <w:abstractNumId w:val="43"/>
  </w:num>
  <w:num w:numId="4">
    <w:abstractNumId w:val="3"/>
  </w:num>
  <w:num w:numId="5">
    <w:abstractNumId w:val="18"/>
  </w:num>
  <w:num w:numId="6">
    <w:abstractNumId w:val="39"/>
  </w:num>
  <w:num w:numId="7">
    <w:abstractNumId w:val="7"/>
  </w:num>
  <w:num w:numId="8">
    <w:abstractNumId w:val="17"/>
  </w:num>
  <w:num w:numId="9">
    <w:abstractNumId w:val="11"/>
  </w:num>
  <w:num w:numId="10">
    <w:abstractNumId w:val="34"/>
  </w:num>
  <w:num w:numId="11">
    <w:abstractNumId w:val="13"/>
  </w:num>
  <w:num w:numId="12">
    <w:abstractNumId w:val="12"/>
  </w:num>
  <w:num w:numId="13">
    <w:abstractNumId w:val="6"/>
  </w:num>
  <w:num w:numId="14">
    <w:abstractNumId w:val="14"/>
  </w:num>
  <w:num w:numId="15">
    <w:abstractNumId w:val="26"/>
  </w:num>
  <w:num w:numId="16">
    <w:abstractNumId w:val="20"/>
  </w:num>
  <w:num w:numId="17">
    <w:abstractNumId w:val="22"/>
  </w:num>
  <w:num w:numId="18">
    <w:abstractNumId w:val="21"/>
  </w:num>
  <w:num w:numId="19">
    <w:abstractNumId w:val="1"/>
  </w:num>
  <w:num w:numId="20">
    <w:abstractNumId w:val="42"/>
  </w:num>
  <w:num w:numId="21">
    <w:abstractNumId w:val="47"/>
  </w:num>
  <w:num w:numId="22">
    <w:abstractNumId w:val="30"/>
  </w:num>
  <w:num w:numId="23">
    <w:abstractNumId w:val="10"/>
  </w:num>
  <w:num w:numId="24">
    <w:abstractNumId w:val="45"/>
  </w:num>
  <w:num w:numId="25">
    <w:abstractNumId w:val="35"/>
  </w:num>
  <w:num w:numId="26">
    <w:abstractNumId w:val="5"/>
  </w:num>
  <w:num w:numId="27">
    <w:abstractNumId w:val="0"/>
  </w:num>
  <w:num w:numId="28">
    <w:abstractNumId w:val="44"/>
  </w:num>
  <w:num w:numId="29">
    <w:abstractNumId w:val="2"/>
  </w:num>
  <w:num w:numId="30">
    <w:abstractNumId w:val="25"/>
  </w:num>
  <w:num w:numId="31">
    <w:abstractNumId w:val="40"/>
  </w:num>
  <w:num w:numId="32">
    <w:abstractNumId w:val="37"/>
  </w:num>
  <w:num w:numId="33">
    <w:abstractNumId w:val="31"/>
  </w:num>
  <w:num w:numId="34">
    <w:abstractNumId w:val="46"/>
  </w:num>
  <w:num w:numId="35">
    <w:abstractNumId w:val="9"/>
  </w:num>
  <w:num w:numId="36">
    <w:abstractNumId w:val="24"/>
  </w:num>
  <w:num w:numId="37">
    <w:abstractNumId w:val="38"/>
  </w:num>
  <w:num w:numId="38">
    <w:abstractNumId w:val="29"/>
  </w:num>
  <w:num w:numId="39">
    <w:abstractNumId w:val="33"/>
  </w:num>
  <w:num w:numId="40">
    <w:abstractNumId w:val="4"/>
  </w:num>
  <w:num w:numId="41">
    <w:abstractNumId w:val="36"/>
  </w:num>
  <w:num w:numId="42">
    <w:abstractNumId w:val="41"/>
  </w:num>
  <w:num w:numId="43">
    <w:abstractNumId w:val="28"/>
  </w:num>
  <w:num w:numId="44">
    <w:abstractNumId w:val="8"/>
  </w:num>
  <w:num w:numId="45">
    <w:abstractNumId w:val="32"/>
  </w:num>
  <w:num w:numId="46">
    <w:abstractNumId w:val="16"/>
  </w:num>
  <w:num w:numId="47">
    <w:abstractNumId w:val="15"/>
  </w:num>
  <w:num w:numId="4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3"/>
    <w:rsid w:val="00004A0F"/>
    <w:rsid w:val="00015E6E"/>
    <w:rsid w:val="0002000C"/>
    <w:rsid w:val="00053FD0"/>
    <w:rsid w:val="0007078F"/>
    <w:rsid w:val="000729E3"/>
    <w:rsid w:val="00083552"/>
    <w:rsid w:val="000975AB"/>
    <w:rsid w:val="000A2E7B"/>
    <w:rsid w:val="000A5B57"/>
    <w:rsid w:val="000B4AC6"/>
    <w:rsid w:val="000D2008"/>
    <w:rsid w:val="000E01A3"/>
    <w:rsid w:val="00100AF4"/>
    <w:rsid w:val="00110C6A"/>
    <w:rsid w:val="001315B8"/>
    <w:rsid w:val="001802E8"/>
    <w:rsid w:val="00180976"/>
    <w:rsid w:val="001B697F"/>
    <w:rsid w:val="001D7CC6"/>
    <w:rsid w:val="00213542"/>
    <w:rsid w:val="00240575"/>
    <w:rsid w:val="00250318"/>
    <w:rsid w:val="002548B7"/>
    <w:rsid w:val="00272D01"/>
    <w:rsid w:val="00273275"/>
    <w:rsid w:val="002759F4"/>
    <w:rsid w:val="002774FB"/>
    <w:rsid w:val="0029589A"/>
    <w:rsid w:val="002A36D9"/>
    <w:rsid w:val="002E436E"/>
    <w:rsid w:val="002E5BAF"/>
    <w:rsid w:val="0030219E"/>
    <w:rsid w:val="00314DEB"/>
    <w:rsid w:val="00322EE1"/>
    <w:rsid w:val="00353F02"/>
    <w:rsid w:val="003805DE"/>
    <w:rsid w:val="00380A2B"/>
    <w:rsid w:val="003852C5"/>
    <w:rsid w:val="0039338B"/>
    <w:rsid w:val="003A6081"/>
    <w:rsid w:val="003C527D"/>
    <w:rsid w:val="003E1B31"/>
    <w:rsid w:val="003E2AF7"/>
    <w:rsid w:val="004302A0"/>
    <w:rsid w:val="0044571B"/>
    <w:rsid w:val="00455CE1"/>
    <w:rsid w:val="00485921"/>
    <w:rsid w:val="004920E9"/>
    <w:rsid w:val="004A144B"/>
    <w:rsid w:val="004C60E3"/>
    <w:rsid w:val="004D78C8"/>
    <w:rsid w:val="00547F58"/>
    <w:rsid w:val="00555D31"/>
    <w:rsid w:val="00595869"/>
    <w:rsid w:val="005C0375"/>
    <w:rsid w:val="005C2BE7"/>
    <w:rsid w:val="005F68F1"/>
    <w:rsid w:val="00624932"/>
    <w:rsid w:val="006448A8"/>
    <w:rsid w:val="0065144A"/>
    <w:rsid w:val="00665BF5"/>
    <w:rsid w:val="006660B7"/>
    <w:rsid w:val="0068640B"/>
    <w:rsid w:val="00693098"/>
    <w:rsid w:val="0069798D"/>
    <w:rsid w:val="006E1CF0"/>
    <w:rsid w:val="007071E2"/>
    <w:rsid w:val="00736251"/>
    <w:rsid w:val="00751304"/>
    <w:rsid w:val="00771923"/>
    <w:rsid w:val="00772A7D"/>
    <w:rsid w:val="007C0CBF"/>
    <w:rsid w:val="007C2F6C"/>
    <w:rsid w:val="007C7E79"/>
    <w:rsid w:val="0080671B"/>
    <w:rsid w:val="00823F64"/>
    <w:rsid w:val="008350B2"/>
    <w:rsid w:val="00893D9E"/>
    <w:rsid w:val="00896D1C"/>
    <w:rsid w:val="008B703C"/>
    <w:rsid w:val="008C0ED6"/>
    <w:rsid w:val="008C57ED"/>
    <w:rsid w:val="008D5BE3"/>
    <w:rsid w:val="008E0D19"/>
    <w:rsid w:val="0091618D"/>
    <w:rsid w:val="00916FCB"/>
    <w:rsid w:val="00941C95"/>
    <w:rsid w:val="00967362"/>
    <w:rsid w:val="009850FA"/>
    <w:rsid w:val="00986FDB"/>
    <w:rsid w:val="009924EA"/>
    <w:rsid w:val="00992CCC"/>
    <w:rsid w:val="00992D14"/>
    <w:rsid w:val="009B07C6"/>
    <w:rsid w:val="009C21DC"/>
    <w:rsid w:val="009F1AC9"/>
    <w:rsid w:val="00A02B76"/>
    <w:rsid w:val="00A17A5B"/>
    <w:rsid w:val="00A2454E"/>
    <w:rsid w:val="00A27315"/>
    <w:rsid w:val="00A46AF8"/>
    <w:rsid w:val="00A72A06"/>
    <w:rsid w:val="00A823A5"/>
    <w:rsid w:val="00A9063E"/>
    <w:rsid w:val="00A91A05"/>
    <w:rsid w:val="00A947D3"/>
    <w:rsid w:val="00AC3A49"/>
    <w:rsid w:val="00AE116B"/>
    <w:rsid w:val="00AE25A0"/>
    <w:rsid w:val="00AE782B"/>
    <w:rsid w:val="00B14115"/>
    <w:rsid w:val="00B277D3"/>
    <w:rsid w:val="00B33DD6"/>
    <w:rsid w:val="00B34D76"/>
    <w:rsid w:val="00B6597B"/>
    <w:rsid w:val="00B8721B"/>
    <w:rsid w:val="00BB42EC"/>
    <w:rsid w:val="00BF05F1"/>
    <w:rsid w:val="00C10A8C"/>
    <w:rsid w:val="00C33FBE"/>
    <w:rsid w:val="00C34924"/>
    <w:rsid w:val="00C40D6D"/>
    <w:rsid w:val="00C54BA0"/>
    <w:rsid w:val="00C77650"/>
    <w:rsid w:val="00CA2384"/>
    <w:rsid w:val="00CA5236"/>
    <w:rsid w:val="00CA7AE1"/>
    <w:rsid w:val="00CC2469"/>
    <w:rsid w:val="00CD7D4D"/>
    <w:rsid w:val="00CE0A80"/>
    <w:rsid w:val="00CE4918"/>
    <w:rsid w:val="00CE5582"/>
    <w:rsid w:val="00CF36D5"/>
    <w:rsid w:val="00CF425E"/>
    <w:rsid w:val="00D53B60"/>
    <w:rsid w:val="00D546A2"/>
    <w:rsid w:val="00D75D33"/>
    <w:rsid w:val="00D77E16"/>
    <w:rsid w:val="00D92822"/>
    <w:rsid w:val="00D93399"/>
    <w:rsid w:val="00DA4E21"/>
    <w:rsid w:val="00DA5FEA"/>
    <w:rsid w:val="00DC011B"/>
    <w:rsid w:val="00DD0A60"/>
    <w:rsid w:val="00E073FE"/>
    <w:rsid w:val="00E1356D"/>
    <w:rsid w:val="00E20F2A"/>
    <w:rsid w:val="00E309E0"/>
    <w:rsid w:val="00E30E02"/>
    <w:rsid w:val="00E53277"/>
    <w:rsid w:val="00E55C9D"/>
    <w:rsid w:val="00E660F9"/>
    <w:rsid w:val="00E864F4"/>
    <w:rsid w:val="00E90F6B"/>
    <w:rsid w:val="00E97B64"/>
    <w:rsid w:val="00EA5932"/>
    <w:rsid w:val="00ED5946"/>
    <w:rsid w:val="00ED73E8"/>
    <w:rsid w:val="00EF32FB"/>
    <w:rsid w:val="00F17336"/>
    <w:rsid w:val="00F40E46"/>
    <w:rsid w:val="00F46117"/>
    <w:rsid w:val="00FA2780"/>
    <w:rsid w:val="00FA714C"/>
    <w:rsid w:val="00FB4046"/>
    <w:rsid w:val="00FC639A"/>
    <w:rsid w:val="00FD4C51"/>
    <w:rsid w:val="00FF04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64E0"/>
  <w15:docId w15:val="{5E5448B7-F04A-DC47-9C18-29B4C2A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semiHidden/>
    <w:unhideWhenUsed/>
    <w:rsid w:val="003852C5"/>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semiHidden/>
    <w:rsid w:val="003852C5"/>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styleId="LightShading-Accent1">
    <w:name w:val="Light Shading Accent 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Caption">
    <w:name w:val="caption"/>
    <w:aliases w:val="cap,Centered,Labelling,TF,legend1,Caption Char Char Char1,Caption Char Char Char Char Char Char Char1,Caption Char Char Char Char Char Char Char Char Char Char Char Char1,Caption21,Caption Char Char Char21,legend,Figure-caption4,CAPTLégende,ca"/>
    <w:basedOn w:val="Normal"/>
    <w:next w:val="Normal"/>
    <w:link w:val="CaptionChar"/>
    <w:qFormat/>
    <w:rsid w:val="00C33FBE"/>
    <w:pPr>
      <w:jc w:val="center"/>
    </w:pPr>
    <w:rPr>
      <w:rFonts w:ascii="Arial" w:eastAsia="Calibri" w:hAnsi="Arial" w:cs="Times New Roman"/>
      <w:b/>
      <w:bCs/>
      <w:sz w:val="20"/>
      <w:szCs w:val="18"/>
      <w:lang w:eastAsia="en-GB"/>
    </w:rPr>
  </w:style>
  <w:style w:type="character" w:customStyle="1" w:styleId="CaptionChar">
    <w:name w:val="Caption Char"/>
    <w:aliases w:val="cap Char,Centered Char,Labelling Char,TF Char,legend1 Char,Caption Char Char Char1 Char,Caption Char Char Char Char Char Char Char1 Char,Caption Char Char Char Char Char Char Char Char Char Char Char Char1 Char,Caption21 Char,legend Char"/>
    <w:link w:val="Caption"/>
    <w:locked/>
    <w:rsid w:val="00C33FBE"/>
    <w:rPr>
      <w:rFonts w:ascii="Arial" w:eastAsia="Calibri" w:hAnsi="Arial" w:cs="Times New Roman"/>
      <w:b/>
      <w:bCs/>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&lt;div&gt;Primera versión tras revisión partners.&lt;/div&gt;</Observaciones>
    <Hito_x0020_Proyecto xmlns="7e9eed2f-27c4-4474-ba4f-3601f39e8add">Reporting Period 1</Hito_x0020_Proyec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f6912e-a8eb-4c25-ad1b-ecf306e9c35e" ContentTypeId="0x01010018E01CE33C90DE4A970D47E400D176AE0101" PreviousValue="false"/>
</file>

<file path=customXml/item4.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2.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3.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4.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19611A-60FB-6A41-B8C5-79B01470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3592</Words>
  <Characters>20479</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DIGITAL INNOVATION HUBS BOOSTING EUROPEAN MICROELECTRONICS INDUSTRY           - DIATOMIC -</vt:lpstr>
      <vt:lpstr>DIGITAL INNOVATION HUBS BOOSTING EUROPEAN MICROELECTRONICS INDUSTRY           - DIATOMIC -</vt:lpstr>
    </vt:vector>
  </TitlesOfParts>
  <Company>Microsoft</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Sub-grant Agreement TEMPLATE</dc:subject>
  <dc:creator>Miguel García</dc:creator>
  <cp:lastModifiedBy>Nuno</cp:lastModifiedBy>
  <cp:revision>3</cp:revision>
  <cp:lastPrinted>2014-07-15T08:15:00Z</cp:lastPrinted>
  <dcterms:created xsi:type="dcterms:W3CDTF">2018-03-12T12:43:00Z</dcterms:created>
  <dcterms:modified xsi:type="dcterms:W3CDTF">2018-03-14T22:59:00Z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